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DA5F8" w14:textId="2AA296BE" w:rsidR="00A32D18" w:rsidRPr="00A32D18" w:rsidRDefault="00846801" w:rsidP="009542D2">
      <w:pPr>
        <w:spacing w:after="0" w:line="240" w:lineRule="auto"/>
        <w:jc w:val="center"/>
        <w:rPr>
          <w:b/>
          <w:bCs/>
          <w:sz w:val="44"/>
          <w:szCs w:val="44"/>
        </w:rPr>
      </w:pPr>
      <w:r w:rsidRPr="00846801">
        <w:rPr>
          <w:b/>
          <w:noProof/>
          <w:sz w:val="44"/>
        </w:rPr>
        <w:drawing>
          <wp:anchor distT="0" distB="0" distL="114300" distR="114300" simplePos="0" relativeHeight="251657216" behindDoc="0" locked="0" layoutInCell="1" allowOverlap="1" wp14:anchorId="76FBF259" wp14:editId="3A7DAE9F">
            <wp:simplePos x="0" y="0"/>
            <wp:positionH relativeFrom="margin">
              <wp:align>left</wp:align>
            </wp:positionH>
            <wp:positionV relativeFrom="paragraph">
              <wp:posOffset>-439947</wp:posOffset>
            </wp:positionV>
            <wp:extent cx="761381" cy="967159"/>
            <wp:effectExtent l="0" t="0" r="635" b="4445"/>
            <wp:wrapNone/>
            <wp:docPr id="15" name="Picture 14">
              <a:extLst xmlns:a="http://schemas.openxmlformats.org/drawingml/2006/main">
                <a:ext uri="{FF2B5EF4-FFF2-40B4-BE49-F238E27FC236}">
                  <a16:creationId xmlns:a16="http://schemas.microsoft.com/office/drawing/2014/main" id="{FAA0BC2E-0B4C-4D0F-AE2F-D847C6C76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FAA0BC2E-0B4C-4D0F-AE2F-D847C6C7633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81" cy="967159"/>
                    </a:xfrm>
                    <a:prstGeom prst="rect">
                      <a:avLst/>
                    </a:prstGeom>
                  </pic:spPr>
                </pic:pic>
              </a:graphicData>
            </a:graphic>
            <wp14:sizeRelH relativeFrom="page">
              <wp14:pctWidth>0</wp14:pctWidth>
            </wp14:sizeRelH>
            <wp14:sizeRelV relativeFrom="page">
              <wp14:pctHeight>0</wp14:pctHeight>
            </wp14:sizeRelV>
          </wp:anchor>
        </w:drawing>
      </w:r>
      <w:r w:rsidR="00A32D18" w:rsidRPr="1C7486DA">
        <w:rPr>
          <w:b/>
          <w:bCs/>
          <w:sz w:val="44"/>
          <w:szCs w:val="44"/>
        </w:rPr>
        <w:t xml:space="preserve">Subject </w:t>
      </w:r>
      <w:r w:rsidRPr="1C7486DA">
        <w:rPr>
          <w:b/>
          <w:bCs/>
          <w:sz w:val="44"/>
          <w:szCs w:val="44"/>
        </w:rPr>
        <w:t>routeway</w:t>
      </w:r>
    </w:p>
    <w:p w14:paraId="4C84EEDD" w14:textId="77777777" w:rsidR="00A32D18" w:rsidRPr="004D2A4B" w:rsidRDefault="00A32D18" w:rsidP="009542D2">
      <w:pPr>
        <w:spacing w:after="0" w:line="240" w:lineRule="auto"/>
        <w:rPr>
          <w:sz w:val="18"/>
          <w:szCs w:val="18"/>
        </w:rPr>
      </w:pPr>
    </w:p>
    <w:p w14:paraId="7925ED10" w14:textId="77777777" w:rsidR="0032055E" w:rsidRDefault="0032055E" w:rsidP="009542D2">
      <w:pPr>
        <w:spacing w:after="0" w:line="240" w:lineRule="auto"/>
        <w:rPr>
          <w:sz w:val="36"/>
          <w:szCs w:val="36"/>
        </w:rPr>
      </w:pPr>
    </w:p>
    <w:p w14:paraId="22CC70F9" w14:textId="0ABC6972" w:rsidR="00866AEE" w:rsidRDefault="00904590" w:rsidP="009542D2">
      <w:pPr>
        <w:spacing w:after="0" w:line="240" w:lineRule="auto"/>
        <w:rPr>
          <w:sz w:val="36"/>
          <w:szCs w:val="36"/>
        </w:rPr>
      </w:pPr>
      <w:r w:rsidRPr="1C7486DA">
        <w:rPr>
          <w:sz w:val="36"/>
          <w:szCs w:val="36"/>
        </w:rPr>
        <w:t xml:space="preserve">Subject: </w:t>
      </w:r>
      <w:r w:rsidR="5A0B82B1" w:rsidRPr="1C7486DA">
        <w:rPr>
          <w:sz w:val="36"/>
          <w:szCs w:val="36"/>
        </w:rPr>
        <w:t>Maths</w:t>
      </w:r>
    </w:p>
    <w:p w14:paraId="027277CF" w14:textId="77777777" w:rsidR="009542D2" w:rsidRPr="00A32D18" w:rsidRDefault="009542D2" w:rsidP="009542D2">
      <w:pPr>
        <w:spacing w:after="0" w:line="240" w:lineRule="auto"/>
        <w:rPr>
          <w:sz w:val="36"/>
          <w:szCs w:val="36"/>
        </w:rPr>
      </w:pPr>
    </w:p>
    <w:p w14:paraId="3DF85BD8" w14:textId="0B224BB2" w:rsidR="00846801" w:rsidRDefault="00C117DE" w:rsidP="009542D2">
      <w:pPr>
        <w:spacing w:after="0" w:line="240" w:lineRule="auto"/>
        <w:rPr>
          <w:sz w:val="36"/>
          <w:szCs w:val="36"/>
        </w:rPr>
      </w:pPr>
      <w:r w:rsidRPr="68E6AF20">
        <w:rPr>
          <w:sz w:val="36"/>
          <w:szCs w:val="36"/>
        </w:rPr>
        <w:t>Lead</w:t>
      </w:r>
      <w:r w:rsidR="00A32D18" w:rsidRPr="68E6AF20">
        <w:rPr>
          <w:sz w:val="36"/>
          <w:szCs w:val="36"/>
        </w:rPr>
        <w:t>:</w:t>
      </w:r>
      <w:r w:rsidR="0BF8A6A5" w:rsidRPr="68E6AF20">
        <w:rPr>
          <w:sz w:val="36"/>
          <w:szCs w:val="36"/>
        </w:rPr>
        <w:t xml:space="preserve"> </w:t>
      </w:r>
      <w:r w:rsidR="5525C97A" w:rsidRPr="68E6AF20">
        <w:rPr>
          <w:sz w:val="36"/>
          <w:szCs w:val="36"/>
        </w:rPr>
        <w:t>Georgia Patrick</w:t>
      </w:r>
      <w:r w:rsidR="512C1B1D" w:rsidRPr="68E6AF20">
        <w:rPr>
          <w:sz w:val="36"/>
          <w:szCs w:val="36"/>
        </w:rPr>
        <w:t xml:space="preserve"> </w:t>
      </w:r>
    </w:p>
    <w:p w14:paraId="3DBEAD27" w14:textId="77777777" w:rsidR="009542D2" w:rsidRDefault="009542D2" w:rsidP="009542D2">
      <w:pPr>
        <w:spacing w:after="0" w:line="240" w:lineRule="auto"/>
        <w:rPr>
          <w:sz w:val="36"/>
          <w:szCs w:val="36"/>
        </w:rPr>
      </w:pPr>
    </w:p>
    <w:p w14:paraId="7BE849ED" w14:textId="471D45C0" w:rsidR="00904590" w:rsidRDefault="00904590" w:rsidP="009542D2">
      <w:pPr>
        <w:pStyle w:val="ListParagraph"/>
        <w:numPr>
          <w:ilvl w:val="0"/>
          <w:numId w:val="2"/>
        </w:numPr>
        <w:spacing w:after="0" w:line="240" w:lineRule="auto"/>
        <w:rPr>
          <w:sz w:val="24"/>
          <w:szCs w:val="24"/>
        </w:rPr>
      </w:pPr>
      <w:r w:rsidRPr="00F17472">
        <w:rPr>
          <w:sz w:val="24"/>
          <w:szCs w:val="24"/>
        </w:rPr>
        <w:t>Curriculum intent</w:t>
      </w:r>
    </w:p>
    <w:p w14:paraId="09486DB2" w14:textId="77777777" w:rsidR="009542D2" w:rsidRPr="00F17472" w:rsidRDefault="009542D2" w:rsidP="009542D2">
      <w:pPr>
        <w:pStyle w:val="ListParagraph"/>
        <w:spacing w:after="0" w:line="240" w:lineRule="auto"/>
        <w:rPr>
          <w:sz w:val="24"/>
          <w:szCs w:val="24"/>
        </w:rPr>
      </w:pPr>
    </w:p>
    <w:p w14:paraId="038076DB" w14:textId="0C649BDF" w:rsidR="0731BDD7" w:rsidRDefault="0731BDD7" w:rsidP="5CB63AFE">
      <w:pPr>
        <w:spacing w:after="0" w:line="240" w:lineRule="auto"/>
        <w:jc w:val="both"/>
        <w:rPr>
          <w:rFonts w:ascii="Calibri" w:eastAsia="Calibri" w:hAnsi="Calibri" w:cs="Calibri"/>
          <w:color w:val="000000" w:themeColor="text1"/>
          <w:sz w:val="24"/>
          <w:szCs w:val="24"/>
        </w:rPr>
      </w:pPr>
      <w:r w:rsidRPr="5CB63AFE">
        <w:rPr>
          <w:rFonts w:ascii="Calibri" w:eastAsia="Calibri" w:hAnsi="Calibri" w:cs="Calibri"/>
          <w:color w:val="000000" w:themeColor="text1"/>
          <w:sz w:val="24"/>
          <w:szCs w:val="24"/>
        </w:rPr>
        <w:t xml:space="preserve">Our Maths </w:t>
      </w:r>
      <w:r w:rsidR="00231CC2" w:rsidRPr="5CB63AFE">
        <w:rPr>
          <w:rFonts w:ascii="Calibri" w:eastAsia="Calibri" w:hAnsi="Calibri" w:cs="Calibri"/>
          <w:color w:val="000000" w:themeColor="text1"/>
          <w:sz w:val="24"/>
          <w:szCs w:val="24"/>
        </w:rPr>
        <w:t>c</w:t>
      </w:r>
      <w:r w:rsidRPr="5CB63AFE">
        <w:rPr>
          <w:rFonts w:ascii="Calibri" w:eastAsia="Calibri" w:hAnsi="Calibri" w:cs="Calibri"/>
          <w:color w:val="000000" w:themeColor="text1"/>
          <w:sz w:val="24"/>
          <w:szCs w:val="24"/>
        </w:rPr>
        <w:t xml:space="preserve">urriculum aims to ensure that every child has an appreciation and love for Maths. We strive for them to become confident </w:t>
      </w:r>
      <w:r w:rsidR="36518143" w:rsidRPr="5CB63AFE">
        <w:rPr>
          <w:rFonts w:ascii="Calibri" w:eastAsia="Calibri" w:hAnsi="Calibri" w:cs="Calibri"/>
          <w:color w:val="000000" w:themeColor="text1"/>
          <w:sz w:val="24"/>
          <w:szCs w:val="24"/>
        </w:rPr>
        <w:t>m</w:t>
      </w:r>
      <w:r w:rsidRPr="5CB63AFE">
        <w:rPr>
          <w:rFonts w:ascii="Calibri" w:eastAsia="Calibri" w:hAnsi="Calibri" w:cs="Calibri"/>
          <w:color w:val="000000" w:themeColor="text1"/>
          <w:sz w:val="24"/>
          <w:szCs w:val="24"/>
        </w:rPr>
        <w:t xml:space="preserve">athematicians through problem solving and reasoning. We want our children to be prepared for the wider world, to develop financial literacy and numerical fluency to help them gain employment and succeed in their careers. Most of all, we want all children to enjoy Maths, to flourish in this subject and to have an appreciation of the beauty and power of </w:t>
      </w:r>
      <w:r w:rsidR="0032055E">
        <w:rPr>
          <w:rFonts w:ascii="Calibri" w:eastAsia="Calibri" w:hAnsi="Calibri" w:cs="Calibri"/>
          <w:color w:val="000000" w:themeColor="text1"/>
          <w:sz w:val="24"/>
          <w:szCs w:val="24"/>
        </w:rPr>
        <w:t>m</w:t>
      </w:r>
      <w:r w:rsidRPr="5CB63AFE">
        <w:rPr>
          <w:rFonts w:ascii="Calibri" w:eastAsia="Calibri" w:hAnsi="Calibri" w:cs="Calibri"/>
          <w:color w:val="000000" w:themeColor="text1"/>
          <w:sz w:val="24"/>
          <w:szCs w:val="24"/>
        </w:rPr>
        <w:t>athematics.</w:t>
      </w:r>
    </w:p>
    <w:p w14:paraId="01EF2F94" w14:textId="6D4FD328" w:rsidR="5CB63AFE" w:rsidRDefault="5CB63AFE" w:rsidP="5CB63AFE">
      <w:pPr>
        <w:spacing w:after="0" w:line="240" w:lineRule="auto"/>
        <w:jc w:val="both"/>
        <w:rPr>
          <w:rFonts w:ascii="Calibri" w:eastAsia="Calibri" w:hAnsi="Calibri" w:cs="Calibri"/>
          <w:color w:val="000000" w:themeColor="text1"/>
          <w:sz w:val="24"/>
          <w:szCs w:val="24"/>
        </w:rPr>
      </w:pPr>
    </w:p>
    <w:p w14:paraId="23E8FC95" w14:textId="577408DB" w:rsidR="0428F0CB" w:rsidRDefault="0428F0CB" w:rsidP="5CB63AFE">
      <w:pPr>
        <w:spacing w:after="0" w:line="240" w:lineRule="auto"/>
        <w:jc w:val="both"/>
        <w:rPr>
          <w:rFonts w:ascii="Calibri" w:eastAsia="Calibri" w:hAnsi="Calibri" w:cs="Calibri"/>
          <w:color w:val="000000" w:themeColor="text1"/>
          <w:sz w:val="24"/>
          <w:szCs w:val="24"/>
        </w:rPr>
      </w:pPr>
      <w:r w:rsidRPr="5CB63AFE">
        <w:rPr>
          <w:rFonts w:ascii="Calibri" w:eastAsia="Calibri" w:hAnsi="Calibri" w:cs="Calibri"/>
          <w:color w:val="000000" w:themeColor="text1"/>
          <w:sz w:val="24"/>
          <w:szCs w:val="24"/>
        </w:rPr>
        <w:t xml:space="preserve">We teach </w:t>
      </w:r>
      <w:r w:rsidR="75F9D217" w:rsidRPr="5CB63AFE">
        <w:rPr>
          <w:rFonts w:ascii="Calibri" w:eastAsia="Calibri" w:hAnsi="Calibri" w:cs="Calibri"/>
          <w:color w:val="000000" w:themeColor="text1"/>
          <w:sz w:val="24"/>
          <w:szCs w:val="24"/>
        </w:rPr>
        <w:t>all</w:t>
      </w:r>
      <w:r w:rsidRPr="5CB63AFE">
        <w:rPr>
          <w:rFonts w:ascii="Calibri" w:eastAsia="Calibri" w:hAnsi="Calibri" w:cs="Calibri"/>
          <w:color w:val="000000" w:themeColor="text1"/>
          <w:sz w:val="24"/>
          <w:szCs w:val="24"/>
        </w:rPr>
        <w:t xml:space="preserve"> </w:t>
      </w:r>
      <w:r w:rsidR="1851004C" w:rsidRPr="5CB63AFE">
        <w:rPr>
          <w:rFonts w:ascii="Calibri" w:eastAsia="Calibri" w:hAnsi="Calibri" w:cs="Calibri"/>
          <w:color w:val="000000" w:themeColor="text1"/>
          <w:sz w:val="24"/>
          <w:szCs w:val="24"/>
        </w:rPr>
        <w:t xml:space="preserve">of </w:t>
      </w:r>
      <w:r w:rsidRPr="5CB63AFE">
        <w:rPr>
          <w:rFonts w:ascii="Calibri" w:eastAsia="Calibri" w:hAnsi="Calibri" w:cs="Calibri"/>
          <w:color w:val="000000" w:themeColor="text1"/>
          <w:sz w:val="24"/>
          <w:szCs w:val="24"/>
        </w:rPr>
        <w:t>our lessons through a Mastery approach.</w:t>
      </w:r>
      <w:r w:rsidR="2802ACD7" w:rsidRPr="5CB63AFE">
        <w:rPr>
          <w:rFonts w:ascii="Calibri" w:eastAsia="Calibri" w:hAnsi="Calibri" w:cs="Calibri"/>
          <w:color w:val="000000" w:themeColor="text1"/>
          <w:sz w:val="24"/>
          <w:szCs w:val="24"/>
        </w:rPr>
        <w:t xml:space="preserve"> Instead of learning mathematical procedures by rote, we want pupils to build a deep conceptual understanding of</w:t>
      </w:r>
      <w:r w:rsidR="3DBB834A" w:rsidRPr="5CB63AFE">
        <w:rPr>
          <w:rFonts w:ascii="Calibri" w:eastAsia="Calibri" w:hAnsi="Calibri" w:cs="Calibri"/>
          <w:color w:val="000000" w:themeColor="text1"/>
          <w:sz w:val="24"/>
          <w:szCs w:val="24"/>
        </w:rPr>
        <w:t xml:space="preserve"> maths</w:t>
      </w:r>
      <w:r w:rsidR="2802ACD7" w:rsidRPr="5CB63AFE">
        <w:rPr>
          <w:rFonts w:ascii="Calibri" w:eastAsia="Calibri" w:hAnsi="Calibri" w:cs="Calibri"/>
          <w:color w:val="000000" w:themeColor="text1"/>
          <w:sz w:val="24"/>
          <w:szCs w:val="24"/>
        </w:rPr>
        <w:t xml:space="preserve"> which will enable them to apply their learning in different situations. </w:t>
      </w:r>
      <w:r w:rsidR="0DA5876F" w:rsidRPr="5CB63AFE">
        <w:rPr>
          <w:rFonts w:ascii="Calibri" w:eastAsia="Calibri" w:hAnsi="Calibri" w:cs="Calibri"/>
          <w:color w:val="000000" w:themeColor="text1"/>
          <w:sz w:val="24"/>
          <w:szCs w:val="24"/>
        </w:rPr>
        <w:t>Each Maths lesson will include the 5 areas of Mastery shown below:</w:t>
      </w:r>
    </w:p>
    <w:p w14:paraId="44DB04CF" w14:textId="5CA57187" w:rsidR="5CB63AFE" w:rsidRDefault="5CB63AFE" w:rsidP="5CB63AFE">
      <w:pPr>
        <w:spacing w:after="0" w:line="240" w:lineRule="auto"/>
        <w:jc w:val="both"/>
        <w:rPr>
          <w:rFonts w:ascii="Calibri" w:eastAsia="Calibri" w:hAnsi="Calibri" w:cs="Calibri"/>
          <w:color w:val="000000" w:themeColor="text1"/>
          <w:sz w:val="24"/>
          <w:szCs w:val="24"/>
        </w:rPr>
      </w:pPr>
    </w:p>
    <w:p w14:paraId="6E80A027" w14:textId="6542CD43" w:rsidR="5B550FB9" w:rsidRDefault="5B550FB9" w:rsidP="5CB63AFE">
      <w:pPr>
        <w:spacing w:after="0" w:line="240" w:lineRule="auto"/>
        <w:jc w:val="both"/>
        <w:rPr>
          <w:rFonts w:ascii="Calibri" w:eastAsia="Calibri" w:hAnsi="Calibri" w:cs="Calibri"/>
          <w:color w:val="000000" w:themeColor="text1"/>
          <w:sz w:val="24"/>
          <w:szCs w:val="24"/>
        </w:rPr>
      </w:pPr>
      <w:r>
        <w:rPr>
          <w:noProof/>
        </w:rPr>
        <w:drawing>
          <wp:inline distT="0" distB="0" distL="0" distR="0" wp14:anchorId="20BC251E" wp14:editId="6F323729">
            <wp:extent cx="4572000" cy="3448050"/>
            <wp:effectExtent l="0" t="0" r="0" b="0"/>
            <wp:docPr id="98795397" name="Picture 98795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72000" cy="3448050"/>
                    </a:xfrm>
                    <a:prstGeom prst="rect">
                      <a:avLst/>
                    </a:prstGeom>
                  </pic:spPr>
                </pic:pic>
              </a:graphicData>
            </a:graphic>
          </wp:inline>
        </w:drawing>
      </w:r>
    </w:p>
    <w:p w14:paraId="46DA6710" w14:textId="4393017D" w:rsidR="4BD1AD54" w:rsidRDefault="4BD1AD54" w:rsidP="5CB63AFE">
      <w:pPr>
        <w:spacing w:after="0" w:line="240" w:lineRule="auto"/>
        <w:rPr>
          <w:rFonts w:ascii="Calibri" w:eastAsia="Calibri" w:hAnsi="Calibri" w:cs="Calibri"/>
          <w:color w:val="000000" w:themeColor="text1"/>
          <w:sz w:val="24"/>
          <w:szCs w:val="24"/>
        </w:rPr>
      </w:pPr>
      <w:r w:rsidRPr="68C7928F">
        <w:rPr>
          <w:rFonts w:ascii="Calibri" w:eastAsia="Calibri" w:hAnsi="Calibri" w:cs="Calibri"/>
          <w:color w:val="000000" w:themeColor="text1"/>
          <w:sz w:val="24"/>
          <w:szCs w:val="24"/>
        </w:rPr>
        <w:t xml:space="preserve">By teaching these 5 areas of Mastery, </w:t>
      </w:r>
      <w:r w:rsidR="0A769286" w:rsidRPr="68C7928F">
        <w:rPr>
          <w:rFonts w:ascii="Calibri" w:eastAsia="Calibri" w:hAnsi="Calibri" w:cs="Calibri"/>
          <w:color w:val="000000" w:themeColor="text1"/>
          <w:sz w:val="24"/>
          <w:szCs w:val="24"/>
        </w:rPr>
        <w:t xml:space="preserve">our learners will have a secure understanding </w:t>
      </w:r>
      <w:r w:rsidR="5DFDC592" w:rsidRPr="68C7928F">
        <w:rPr>
          <w:rFonts w:ascii="Calibri" w:eastAsia="Calibri" w:hAnsi="Calibri" w:cs="Calibri"/>
          <w:color w:val="000000" w:themeColor="text1"/>
          <w:sz w:val="24"/>
          <w:szCs w:val="24"/>
        </w:rPr>
        <w:t xml:space="preserve">of mathematical concepts which will allow them to </w:t>
      </w:r>
      <w:r w:rsidR="24BE42DF" w:rsidRPr="68C7928F">
        <w:rPr>
          <w:rFonts w:ascii="Calibri" w:eastAsia="Calibri" w:hAnsi="Calibri" w:cs="Calibri"/>
          <w:color w:val="000000" w:themeColor="text1"/>
          <w:sz w:val="24"/>
          <w:szCs w:val="24"/>
        </w:rPr>
        <w:t>discuss</w:t>
      </w:r>
      <w:r w:rsidR="426C57CE" w:rsidRPr="68C7928F">
        <w:rPr>
          <w:rFonts w:ascii="Calibri" w:eastAsia="Calibri" w:hAnsi="Calibri" w:cs="Calibri"/>
          <w:color w:val="000000" w:themeColor="text1"/>
          <w:sz w:val="24"/>
          <w:szCs w:val="24"/>
        </w:rPr>
        <w:t>, explain and justify their mathematical thinking</w:t>
      </w:r>
      <w:r w:rsidR="64DBE224" w:rsidRPr="68C7928F">
        <w:rPr>
          <w:rFonts w:ascii="Calibri" w:eastAsia="Calibri" w:hAnsi="Calibri" w:cs="Calibri"/>
          <w:color w:val="000000" w:themeColor="text1"/>
          <w:sz w:val="24"/>
          <w:szCs w:val="24"/>
        </w:rPr>
        <w:t>.</w:t>
      </w:r>
      <w:r w:rsidR="35EC4EAB" w:rsidRPr="68C7928F">
        <w:rPr>
          <w:rFonts w:ascii="Calibri" w:eastAsia="Calibri" w:hAnsi="Calibri" w:cs="Calibri"/>
          <w:color w:val="000000" w:themeColor="text1"/>
          <w:sz w:val="24"/>
          <w:szCs w:val="24"/>
        </w:rPr>
        <w:t xml:space="preserve"> </w:t>
      </w:r>
      <w:r w:rsidR="08E0D8E5" w:rsidRPr="68C7928F">
        <w:rPr>
          <w:rFonts w:ascii="Calibri" w:eastAsia="Calibri" w:hAnsi="Calibri" w:cs="Calibri"/>
          <w:color w:val="000000" w:themeColor="text1"/>
          <w:sz w:val="24"/>
          <w:szCs w:val="24"/>
        </w:rPr>
        <w:t xml:space="preserve"> </w:t>
      </w:r>
    </w:p>
    <w:p w14:paraId="2EBBC220" w14:textId="398AB109" w:rsidR="5CB63AFE" w:rsidRDefault="5CB63AFE" w:rsidP="5CB63AFE">
      <w:pPr>
        <w:spacing w:after="0" w:line="240" w:lineRule="auto"/>
        <w:rPr>
          <w:rFonts w:ascii="Calibri" w:eastAsia="Calibri" w:hAnsi="Calibri" w:cs="Calibri"/>
          <w:color w:val="000000" w:themeColor="text1"/>
          <w:sz w:val="24"/>
          <w:szCs w:val="24"/>
        </w:rPr>
      </w:pPr>
    </w:p>
    <w:p w14:paraId="093C77B9" w14:textId="77777777" w:rsidR="00615E95" w:rsidRDefault="00615E95" w:rsidP="009542D2">
      <w:pPr>
        <w:spacing w:after="0" w:line="240" w:lineRule="auto"/>
        <w:rPr>
          <w:rFonts w:ascii="Calibri" w:eastAsia="Calibri" w:hAnsi="Calibri" w:cs="Calibri"/>
          <w:color w:val="000000" w:themeColor="text1"/>
          <w:sz w:val="24"/>
          <w:szCs w:val="24"/>
        </w:rPr>
      </w:pPr>
    </w:p>
    <w:p w14:paraId="2050ECC7" w14:textId="59C582EC" w:rsidR="0731BDD7" w:rsidRPr="00F17472" w:rsidRDefault="0731BDD7" w:rsidP="009542D2">
      <w:pPr>
        <w:spacing w:after="0" w:line="240" w:lineRule="auto"/>
        <w:rPr>
          <w:rFonts w:ascii="Calibri" w:eastAsia="Calibri" w:hAnsi="Calibri" w:cs="Calibri"/>
          <w:color w:val="000000" w:themeColor="text1"/>
          <w:sz w:val="24"/>
          <w:szCs w:val="24"/>
        </w:rPr>
      </w:pPr>
      <w:r w:rsidRPr="00F17472">
        <w:rPr>
          <w:rFonts w:ascii="Calibri" w:eastAsia="Calibri" w:hAnsi="Calibri" w:cs="Calibri"/>
          <w:color w:val="000000" w:themeColor="text1"/>
          <w:sz w:val="24"/>
          <w:szCs w:val="24"/>
        </w:rPr>
        <w:lastRenderedPageBreak/>
        <w:t>We aim to achieve this by teaching them to:</w:t>
      </w:r>
    </w:p>
    <w:p w14:paraId="3FADC279" w14:textId="7AE36FFC" w:rsidR="0731BDD7" w:rsidRPr="00F17472" w:rsidRDefault="0731BDD7" w:rsidP="009542D2">
      <w:pPr>
        <w:pStyle w:val="ListParagraph"/>
        <w:numPr>
          <w:ilvl w:val="0"/>
          <w:numId w:val="5"/>
        </w:numPr>
        <w:spacing w:after="0" w:line="240" w:lineRule="auto"/>
        <w:rPr>
          <w:rFonts w:ascii="Calibri" w:eastAsia="Calibri" w:hAnsi="Calibri" w:cs="Calibri"/>
          <w:color w:val="000000" w:themeColor="text1"/>
          <w:sz w:val="24"/>
          <w:szCs w:val="24"/>
        </w:rPr>
      </w:pPr>
      <w:r w:rsidRPr="00F17472">
        <w:rPr>
          <w:rFonts w:ascii="Calibri" w:eastAsia="Calibri" w:hAnsi="Calibri" w:cs="Calibri"/>
          <w:color w:val="000000" w:themeColor="text1"/>
          <w:sz w:val="24"/>
          <w:szCs w:val="24"/>
        </w:rPr>
        <w:t>become fluent in the fundamentals of Mathematics</w:t>
      </w:r>
    </w:p>
    <w:p w14:paraId="7EDAD8C9" w14:textId="4D8BE1F1" w:rsidR="0731BDD7" w:rsidRPr="00F17472" w:rsidRDefault="0731BDD7" w:rsidP="009542D2">
      <w:pPr>
        <w:pStyle w:val="ListParagraph"/>
        <w:numPr>
          <w:ilvl w:val="0"/>
          <w:numId w:val="5"/>
        </w:numPr>
        <w:spacing w:after="0" w:line="240" w:lineRule="auto"/>
        <w:rPr>
          <w:rFonts w:ascii="Calibri" w:eastAsia="Calibri" w:hAnsi="Calibri" w:cs="Calibri"/>
          <w:color w:val="000000" w:themeColor="text1"/>
          <w:sz w:val="24"/>
          <w:szCs w:val="24"/>
        </w:rPr>
      </w:pPr>
      <w:r w:rsidRPr="00F17472">
        <w:rPr>
          <w:rFonts w:ascii="Calibri" w:eastAsia="Calibri" w:hAnsi="Calibri" w:cs="Calibri"/>
          <w:color w:val="000000" w:themeColor="text1"/>
          <w:sz w:val="24"/>
          <w:szCs w:val="24"/>
        </w:rPr>
        <w:t>reason mathematically</w:t>
      </w:r>
    </w:p>
    <w:p w14:paraId="78818534" w14:textId="0A67C5B4" w:rsidR="0731BDD7" w:rsidRDefault="0731BDD7" w:rsidP="009542D2">
      <w:pPr>
        <w:pStyle w:val="ListParagraph"/>
        <w:numPr>
          <w:ilvl w:val="0"/>
          <w:numId w:val="5"/>
        </w:numPr>
        <w:spacing w:after="0" w:line="240" w:lineRule="auto"/>
        <w:rPr>
          <w:rFonts w:ascii="Calibri" w:eastAsia="Calibri" w:hAnsi="Calibri" w:cs="Calibri"/>
          <w:color w:val="000000" w:themeColor="text1"/>
          <w:sz w:val="24"/>
          <w:szCs w:val="24"/>
        </w:rPr>
      </w:pPr>
      <w:r w:rsidRPr="5CB63AFE">
        <w:rPr>
          <w:rFonts w:ascii="Calibri" w:eastAsia="Calibri" w:hAnsi="Calibri" w:cs="Calibri"/>
          <w:color w:val="000000" w:themeColor="text1"/>
          <w:sz w:val="24"/>
          <w:szCs w:val="24"/>
        </w:rPr>
        <w:t>solve problems by applying their Mathematics</w:t>
      </w:r>
    </w:p>
    <w:p w14:paraId="6F273B76" w14:textId="5FB59603" w:rsidR="00231CC2" w:rsidRDefault="00231CC2" w:rsidP="5CB63AFE">
      <w:pPr>
        <w:pStyle w:val="ListParagraph"/>
        <w:spacing w:after="0" w:line="240" w:lineRule="auto"/>
        <w:rPr>
          <w:rFonts w:ascii="Calibri" w:eastAsia="Calibri" w:hAnsi="Calibri" w:cs="Calibri"/>
          <w:color w:val="000000" w:themeColor="text1"/>
          <w:sz w:val="24"/>
          <w:szCs w:val="24"/>
        </w:rPr>
      </w:pPr>
    </w:p>
    <w:p w14:paraId="0CA5A433" w14:textId="77777777" w:rsidR="00615E95" w:rsidRPr="00F17472" w:rsidRDefault="00615E95" w:rsidP="00615E95">
      <w:pPr>
        <w:pStyle w:val="ListParagraph"/>
        <w:numPr>
          <w:ilvl w:val="0"/>
          <w:numId w:val="2"/>
        </w:numPr>
        <w:spacing w:after="0" w:line="240" w:lineRule="auto"/>
        <w:rPr>
          <w:sz w:val="24"/>
          <w:szCs w:val="24"/>
        </w:rPr>
      </w:pPr>
      <w:r w:rsidRPr="00F17472">
        <w:rPr>
          <w:sz w:val="24"/>
          <w:szCs w:val="24"/>
        </w:rPr>
        <w:t>Milestones</w:t>
      </w:r>
    </w:p>
    <w:p w14:paraId="4998E6C2" w14:textId="77777777" w:rsidR="00615E95" w:rsidRDefault="00615E95" w:rsidP="00615E95">
      <w:pPr>
        <w:spacing w:after="0" w:line="240" w:lineRule="auto"/>
        <w:rPr>
          <w:sz w:val="24"/>
          <w:szCs w:val="24"/>
        </w:rPr>
      </w:pPr>
    </w:p>
    <w:p w14:paraId="09D97D17" w14:textId="77777777" w:rsidR="00615E95" w:rsidRDefault="00615E95" w:rsidP="00615E95">
      <w:pPr>
        <w:spacing w:after="0" w:line="240" w:lineRule="auto"/>
        <w:jc w:val="both"/>
        <w:rPr>
          <w:sz w:val="24"/>
          <w:szCs w:val="24"/>
        </w:rPr>
      </w:pPr>
      <w:r w:rsidRPr="00F17472">
        <w:rPr>
          <w:sz w:val="24"/>
          <w:szCs w:val="24"/>
        </w:rPr>
        <w:t xml:space="preserve">The </w:t>
      </w:r>
      <w:r w:rsidRPr="00F17472">
        <w:rPr>
          <w:i/>
          <w:sz w:val="24"/>
          <w:szCs w:val="24"/>
        </w:rPr>
        <w:t>White Rose</w:t>
      </w:r>
      <w:r w:rsidRPr="00F17472">
        <w:rPr>
          <w:sz w:val="24"/>
          <w:szCs w:val="24"/>
        </w:rPr>
        <w:t xml:space="preserve"> </w:t>
      </w:r>
      <w:r>
        <w:rPr>
          <w:sz w:val="24"/>
          <w:szCs w:val="24"/>
        </w:rPr>
        <w:t>s</w:t>
      </w:r>
      <w:r w:rsidRPr="00F17472">
        <w:rPr>
          <w:sz w:val="24"/>
          <w:szCs w:val="24"/>
        </w:rPr>
        <w:t xml:space="preserve">cheme clearly sets out expectations and endpoints, in line with </w:t>
      </w:r>
      <w:r>
        <w:rPr>
          <w:sz w:val="24"/>
          <w:szCs w:val="24"/>
        </w:rPr>
        <w:t>N</w:t>
      </w:r>
      <w:r w:rsidRPr="00F17472">
        <w:rPr>
          <w:sz w:val="24"/>
          <w:szCs w:val="24"/>
        </w:rPr>
        <w:t xml:space="preserve">ational </w:t>
      </w:r>
      <w:r>
        <w:rPr>
          <w:sz w:val="24"/>
          <w:szCs w:val="24"/>
        </w:rPr>
        <w:t>C</w:t>
      </w:r>
      <w:r w:rsidRPr="00F17472">
        <w:rPr>
          <w:sz w:val="24"/>
          <w:szCs w:val="24"/>
        </w:rPr>
        <w:t xml:space="preserve">urriculum expectations for each unit, year group and key stage. There is constant formative assessment and termly summative assessment which feeds into our </w:t>
      </w:r>
      <w:r>
        <w:rPr>
          <w:sz w:val="24"/>
          <w:szCs w:val="24"/>
        </w:rPr>
        <w:t>p</w:t>
      </w:r>
      <w:r w:rsidRPr="00F17472">
        <w:rPr>
          <w:sz w:val="24"/>
          <w:szCs w:val="24"/>
        </w:rPr>
        <w:t xml:space="preserve">upil </w:t>
      </w:r>
      <w:r>
        <w:rPr>
          <w:sz w:val="24"/>
          <w:szCs w:val="24"/>
        </w:rPr>
        <w:t>p</w:t>
      </w:r>
      <w:r w:rsidRPr="00F17472">
        <w:rPr>
          <w:sz w:val="24"/>
          <w:szCs w:val="24"/>
        </w:rPr>
        <w:t xml:space="preserve">rogress system and informs class planning and intervention. Teachers use a variety of approaches for ongoing formative assessment including low stakes quizzing through STIK (Show That I Know) at the start of each lesson and </w:t>
      </w:r>
      <w:r w:rsidRPr="00F17472">
        <w:rPr>
          <w:i/>
          <w:sz w:val="24"/>
          <w:szCs w:val="24"/>
        </w:rPr>
        <w:t>White Rose</w:t>
      </w:r>
      <w:r w:rsidRPr="00F17472">
        <w:rPr>
          <w:sz w:val="24"/>
          <w:szCs w:val="24"/>
        </w:rPr>
        <w:t xml:space="preserve"> End of Unit Quizzes. Termly </w:t>
      </w:r>
      <w:r>
        <w:rPr>
          <w:sz w:val="24"/>
          <w:szCs w:val="24"/>
        </w:rPr>
        <w:t>s</w:t>
      </w:r>
      <w:r w:rsidRPr="00F17472">
        <w:rPr>
          <w:sz w:val="24"/>
          <w:szCs w:val="24"/>
        </w:rPr>
        <w:t xml:space="preserve">ummative assessment is through the </w:t>
      </w:r>
      <w:r w:rsidRPr="00F17472">
        <w:rPr>
          <w:i/>
          <w:sz w:val="24"/>
          <w:szCs w:val="24"/>
        </w:rPr>
        <w:t>White Rose</w:t>
      </w:r>
      <w:r w:rsidRPr="00F17472">
        <w:rPr>
          <w:sz w:val="24"/>
          <w:szCs w:val="24"/>
        </w:rPr>
        <w:t xml:space="preserve"> End of Term Assessments. Assessment is also supported by termly book looks, pupil voice, and moderation across year groups. </w:t>
      </w:r>
    </w:p>
    <w:p w14:paraId="5448EC7F" w14:textId="77777777" w:rsidR="00615E95" w:rsidRPr="00F17472" w:rsidRDefault="00615E95" w:rsidP="5CB63AFE">
      <w:pPr>
        <w:pStyle w:val="ListParagraph"/>
        <w:spacing w:after="0" w:line="240" w:lineRule="auto"/>
        <w:rPr>
          <w:rFonts w:ascii="Calibri" w:eastAsia="Calibri" w:hAnsi="Calibri" w:cs="Calibri"/>
          <w:color w:val="000000" w:themeColor="text1"/>
          <w:sz w:val="24"/>
          <w:szCs w:val="24"/>
        </w:rPr>
      </w:pPr>
    </w:p>
    <w:p w14:paraId="306AE983" w14:textId="0832352C" w:rsidR="00D456BA" w:rsidRPr="00F17472" w:rsidRDefault="00904590" w:rsidP="00615E95">
      <w:pPr>
        <w:pStyle w:val="ListParagraph"/>
        <w:numPr>
          <w:ilvl w:val="0"/>
          <w:numId w:val="2"/>
        </w:numPr>
        <w:spacing w:after="0" w:line="240" w:lineRule="auto"/>
        <w:rPr>
          <w:sz w:val="24"/>
          <w:szCs w:val="24"/>
        </w:rPr>
      </w:pPr>
      <w:r w:rsidRPr="00F17472">
        <w:rPr>
          <w:sz w:val="24"/>
          <w:szCs w:val="24"/>
        </w:rPr>
        <w:t>Inclusion</w:t>
      </w:r>
    </w:p>
    <w:p w14:paraId="092E9A8D" w14:textId="77777777" w:rsidR="00963B76" w:rsidRPr="00F17472" w:rsidRDefault="00963B76" w:rsidP="009542D2">
      <w:pPr>
        <w:pStyle w:val="ListParagraph"/>
        <w:spacing w:after="0" w:line="240" w:lineRule="auto"/>
        <w:rPr>
          <w:sz w:val="24"/>
          <w:szCs w:val="24"/>
        </w:rPr>
      </w:pPr>
    </w:p>
    <w:p w14:paraId="34CC4691" w14:textId="6FFF4EF9" w:rsidR="00963B76" w:rsidRPr="00F17472" w:rsidRDefault="322D9FBD" w:rsidP="009542D2">
      <w:pPr>
        <w:spacing w:after="0" w:line="240" w:lineRule="auto"/>
        <w:jc w:val="both"/>
        <w:rPr>
          <w:sz w:val="24"/>
          <w:szCs w:val="24"/>
        </w:rPr>
      </w:pPr>
      <w:r w:rsidRPr="5CB63AFE">
        <w:rPr>
          <w:sz w:val="24"/>
          <w:szCs w:val="24"/>
        </w:rPr>
        <w:t xml:space="preserve">Our aim is for all children, including those with SEND, to access the full </w:t>
      </w:r>
      <w:r w:rsidR="4DA0050F" w:rsidRPr="5CB63AFE">
        <w:rPr>
          <w:sz w:val="24"/>
          <w:szCs w:val="24"/>
        </w:rPr>
        <w:t xml:space="preserve">mathematical </w:t>
      </w:r>
      <w:r w:rsidRPr="5CB63AFE">
        <w:rPr>
          <w:sz w:val="24"/>
          <w:szCs w:val="24"/>
        </w:rPr>
        <w:t>curriculum that the</w:t>
      </w:r>
      <w:r w:rsidR="6E2A886B" w:rsidRPr="5CB63AFE">
        <w:rPr>
          <w:sz w:val="24"/>
          <w:szCs w:val="24"/>
        </w:rPr>
        <w:t xml:space="preserve">ir peers are accessing. </w:t>
      </w:r>
      <w:r w:rsidRPr="5CB63AFE">
        <w:rPr>
          <w:sz w:val="24"/>
          <w:szCs w:val="24"/>
        </w:rPr>
        <w:t xml:space="preserve"> </w:t>
      </w:r>
      <w:r w:rsidR="4D7CFB04" w:rsidRPr="5CB63AFE">
        <w:rPr>
          <w:sz w:val="24"/>
          <w:szCs w:val="24"/>
        </w:rPr>
        <w:t>All pupils are entitled to receive high quality teaching from their class teacher</w:t>
      </w:r>
      <w:r w:rsidR="6B7452CE" w:rsidRPr="5CB63AFE">
        <w:rPr>
          <w:sz w:val="24"/>
          <w:szCs w:val="24"/>
        </w:rPr>
        <w:t>.</w:t>
      </w:r>
      <w:r w:rsidR="4D6EC1EA" w:rsidRPr="5CB63AFE">
        <w:rPr>
          <w:sz w:val="24"/>
          <w:szCs w:val="24"/>
        </w:rPr>
        <w:t xml:space="preserve"> </w:t>
      </w:r>
      <w:r w:rsidR="6B7452CE" w:rsidRPr="5CB63AFE">
        <w:rPr>
          <w:sz w:val="24"/>
          <w:szCs w:val="24"/>
        </w:rPr>
        <w:t>A</w:t>
      </w:r>
      <w:r w:rsidR="0C21E036" w:rsidRPr="5CB63AFE">
        <w:rPr>
          <w:sz w:val="24"/>
          <w:szCs w:val="24"/>
        </w:rPr>
        <w:t>dditional</w:t>
      </w:r>
      <w:r w:rsidR="4D7CFB04" w:rsidRPr="5CB63AFE">
        <w:rPr>
          <w:sz w:val="24"/>
          <w:szCs w:val="24"/>
        </w:rPr>
        <w:t xml:space="preserve"> adults are </w:t>
      </w:r>
      <w:r w:rsidR="0F119704" w:rsidRPr="5CB63AFE">
        <w:rPr>
          <w:sz w:val="24"/>
          <w:szCs w:val="24"/>
        </w:rPr>
        <w:t>deployed</w:t>
      </w:r>
      <w:r w:rsidR="4D7CFB04" w:rsidRPr="5CB63AFE">
        <w:rPr>
          <w:sz w:val="24"/>
          <w:szCs w:val="24"/>
        </w:rPr>
        <w:t xml:space="preserve"> under the </w:t>
      </w:r>
      <w:r w:rsidR="65B983E9" w:rsidRPr="5CB63AFE">
        <w:rPr>
          <w:sz w:val="24"/>
          <w:szCs w:val="24"/>
        </w:rPr>
        <w:t>supervision</w:t>
      </w:r>
      <w:r w:rsidR="60075C03" w:rsidRPr="5CB63AFE">
        <w:rPr>
          <w:sz w:val="24"/>
          <w:szCs w:val="24"/>
        </w:rPr>
        <w:t xml:space="preserve"> o</w:t>
      </w:r>
      <w:r w:rsidR="519477FB" w:rsidRPr="5CB63AFE">
        <w:rPr>
          <w:sz w:val="24"/>
          <w:szCs w:val="24"/>
        </w:rPr>
        <w:t>f</w:t>
      </w:r>
      <w:r w:rsidR="60075C03" w:rsidRPr="5CB63AFE">
        <w:rPr>
          <w:sz w:val="24"/>
          <w:szCs w:val="24"/>
        </w:rPr>
        <w:t xml:space="preserve"> the class </w:t>
      </w:r>
      <w:r w:rsidR="41877E03" w:rsidRPr="5CB63AFE">
        <w:rPr>
          <w:sz w:val="24"/>
          <w:szCs w:val="24"/>
        </w:rPr>
        <w:t>teacher</w:t>
      </w:r>
      <w:r w:rsidR="60075C03" w:rsidRPr="5CB63AFE">
        <w:rPr>
          <w:sz w:val="24"/>
          <w:szCs w:val="24"/>
        </w:rPr>
        <w:t xml:space="preserve"> to support and scaffold </w:t>
      </w:r>
      <w:r w:rsidR="17042F4F" w:rsidRPr="5CB63AFE">
        <w:rPr>
          <w:sz w:val="24"/>
          <w:szCs w:val="24"/>
        </w:rPr>
        <w:t>the progress of all children</w:t>
      </w:r>
      <w:r w:rsidR="7AA3826C" w:rsidRPr="5CB63AFE">
        <w:rPr>
          <w:sz w:val="24"/>
          <w:szCs w:val="24"/>
        </w:rPr>
        <w:t xml:space="preserve"> in mathematics</w:t>
      </w:r>
      <w:r w:rsidR="17042F4F" w:rsidRPr="5CB63AFE">
        <w:rPr>
          <w:sz w:val="24"/>
          <w:szCs w:val="24"/>
        </w:rPr>
        <w:t>. Lessons are carefully planned to facilitate the small steps in learning that will bridge the gap for learners with SEND.</w:t>
      </w:r>
      <w:r w:rsidR="0215C5D6" w:rsidRPr="5CB63AFE">
        <w:rPr>
          <w:sz w:val="24"/>
          <w:szCs w:val="24"/>
        </w:rPr>
        <w:t xml:space="preserve"> Resources, such as dienes, </w:t>
      </w:r>
      <w:r w:rsidR="00231CC2" w:rsidRPr="5CB63AFE">
        <w:rPr>
          <w:sz w:val="24"/>
          <w:szCs w:val="24"/>
        </w:rPr>
        <w:t>N</w:t>
      </w:r>
      <w:r w:rsidR="0215C5D6" w:rsidRPr="5CB63AFE">
        <w:rPr>
          <w:sz w:val="24"/>
          <w:szCs w:val="24"/>
        </w:rPr>
        <w:t xml:space="preserve">umicon and counters </w:t>
      </w:r>
      <w:r w:rsidR="00963B76" w:rsidRPr="5CB63AFE">
        <w:rPr>
          <w:sz w:val="24"/>
          <w:szCs w:val="24"/>
        </w:rPr>
        <w:t xml:space="preserve">are </w:t>
      </w:r>
      <w:r w:rsidR="0215C5D6" w:rsidRPr="5CB63AFE">
        <w:rPr>
          <w:sz w:val="24"/>
          <w:szCs w:val="24"/>
        </w:rPr>
        <w:t>effectively used to support the learning of SEND learners</w:t>
      </w:r>
      <w:r w:rsidR="0889F09E" w:rsidRPr="5CB63AFE">
        <w:rPr>
          <w:sz w:val="24"/>
          <w:szCs w:val="24"/>
        </w:rPr>
        <w:t xml:space="preserve"> alongside pictorial representations and abstract calculations.</w:t>
      </w:r>
      <w:r w:rsidR="0215C5D6" w:rsidRPr="5CB63AFE">
        <w:rPr>
          <w:sz w:val="24"/>
          <w:szCs w:val="24"/>
        </w:rPr>
        <w:t xml:space="preserve"> </w:t>
      </w:r>
      <w:r w:rsidR="79FA2DBA" w:rsidRPr="5CB63AFE">
        <w:rPr>
          <w:sz w:val="24"/>
          <w:szCs w:val="24"/>
        </w:rPr>
        <w:t xml:space="preserve">Scaffolding </w:t>
      </w:r>
      <w:r w:rsidR="00963B76" w:rsidRPr="5CB63AFE">
        <w:rPr>
          <w:sz w:val="24"/>
          <w:szCs w:val="24"/>
        </w:rPr>
        <w:t>is</w:t>
      </w:r>
      <w:r w:rsidR="79FA2DBA" w:rsidRPr="5CB63AFE">
        <w:rPr>
          <w:sz w:val="24"/>
          <w:szCs w:val="24"/>
        </w:rPr>
        <w:t xml:space="preserve"> also be used to enable children with SEND to access </w:t>
      </w:r>
      <w:r w:rsidR="67814E43" w:rsidRPr="5CB63AFE">
        <w:rPr>
          <w:sz w:val="24"/>
          <w:szCs w:val="24"/>
        </w:rPr>
        <w:t>whole class teaching as frequently as possible.</w:t>
      </w:r>
    </w:p>
    <w:p w14:paraId="5C8177ED" w14:textId="0DA47805" w:rsidR="68E6AF20" w:rsidRPr="00F17472" w:rsidRDefault="68E6AF20" w:rsidP="009542D2">
      <w:pPr>
        <w:spacing w:after="0" w:line="240" w:lineRule="auto"/>
        <w:rPr>
          <w:sz w:val="24"/>
          <w:szCs w:val="24"/>
        </w:rPr>
      </w:pPr>
    </w:p>
    <w:p w14:paraId="40642DA4" w14:textId="3AA50D39" w:rsidR="00F976FC" w:rsidRDefault="00F976FC" w:rsidP="00615E95">
      <w:pPr>
        <w:pStyle w:val="ListParagraph"/>
        <w:numPr>
          <w:ilvl w:val="0"/>
          <w:numId w:val="2"/>
        </w:numPr>
        <w:spacing w:after="0" w:line="240" w:lineRule="auto"/>
        <w:rPr>
          <w:sz w:val="24"/>
          <w:szCs w:val="24"/>
        </w:rPr>
      </w:pPr>
      <w:r w:rsidRPr="00F17472">
        <w:rPr>
          <w:sz w:val="24"/>
          <w:szCs w:val="24"/>
        </w:rPr>
        <w:t>Sequencing</w:t>
      </w:r>
    </w:p>
    <w:p w14:paraId="68F90917" w14:textId="77777777" w:rsidR="009542D2" w:rsidRPr="00F17472" w:rsidRDefault="009542D2" w:rsidP="009542D2">
      <w:pPr>
        <w:pStyle w:val="ListParagraph"/>
        <w:spacing w:after="0" w:line="240" w:lineRule="auto"/>
        <w:rPr>
          <w:sz w:val="24"/>
          <w:szCs w:val="24"/>
        </w:rPr>
      </w:pPr>
    </w:p>
    <w:p w14:paraId="38AEA821" w14:textId="53B6ACFA" w:rsidR="00231CC2" w:rsidRDefault="00231CC2" w:rsidP="009542D2">
      <w:pPr>
        <w:spacing w:after="0" w:line="240" w:lineRule="auto"/>
        <w:jc w:val="both"/>
        <w:rPr>
          <w:sz w:val="24"/>
          <w:szCs w:val="24"/>
        </w:rPr>
      </w:pPr>
      <w:r w:rsidRPr="5CB63AFE">
        <w:rPr>
          <w:sz w:val="24"/>
          <w:szCs w:val="24"/>
        </w:rPr>
        <w:t xml:space="preserve">We use </w:t>
      </w:r>
      <w:r w:rsidRPr="0032055E">
        <w:rPr>
          <w:i/>
          <w:sz w:val="24"/>
          <w:szCs w:val="24"/>
        </w:rPr>
        <w:t xml:space="preserve">Mastery </w:t>
      </w:r>
      <w:r w:rsidR="595A34B7" w:rsidRPr="0032055E">
        <w:rPr>
          <w:i/>
          <w:sz w:val="24"/>
          <w:szCs w:val="24"/>
        </w:rPr>
        <w:t>i</w:t>
      </w:r>
      <w:r w:rsidRPr="0032055E">
        <w:rPr>
          <w:i/>
          <w:sz w:val="24"/>
          <w:szCs w:val="24"/>
        </w:rPr>
        <w:t>n Number</w:t>
      </w:r>
      <w:r w:rsidRPr="5CB63AFE">
        <w:rPr>
          <w:sz w:val="24"/>
          <w:szCs w:val="24"/>
        </w:rPr>
        <w:t xml:space="preserve"> in Reception and Year 1 to lay a solid foundation of number knowledge and to fill the gaps which are often already evident for some of our more disadvantaged pupils when they initially join the school. </w:t>
      </w:r>
    </w:p>
    <w:p w14:paraId="64393F2E" w14:textId="77777777" w:rsidR="00231CC2" w:rsidRPr="00231CC2" w:rsidRDefault="00231CC2" w:rsidP="009542D2">
      <w:pPr>
        <w:spacing w:after="0" w:line="240" w:lineRule="auto"/>
        <w:jc w:val="both"/>
        <w:rPr>
          <w:sz w:val="24"/>
          <w:szCs w:val="24"/>
        </w:rPr>
      </w:pPr>
    </w:p>
    <w:p w14:paraId="623F6ABD" w14:textId="3903D2C2" w:rsidR="009542D2" w:rsidRPr="00F17472" w:rsidRDefault="00231CC2" w:rsidP="5CB63AFE">
      <w:pPr>
        <w:spacing w:after="0" w:line="240" w:lineRule="auto"/>
        <w:jc w:val="both"/>
        <w:rPr>
          <w:rFonts w:ascii="Calibri" w:eastAsia="Calibri" w:hAnsi="Calibri" w:cs="Calibri"/>
          <w:color w:val="000000" w:themeColor="text1"/>
          <w:sz w:val="24"/>
          <w:szCs w:val="24"/>
          <w:highlight w:val="yellow"/>
        </w:rPr>
      </w:pPr>
      <w:r w:rsidRPr="5CB63AFE">
        <w:rPr>
          <w:rFonts w:ascii="Calibri" w:eastAsia="Calibri" w:hAnsi="Calibri" w:cs="Calibri"/>
          <w:color w:val="000000" w:themeColor="text1"/>
          <w:sz w:val="24"/>
          <w:szCs w:val="24"/>
        </w:rPr>
        <w:t xml:space="preserve">In Reception, </w:t>
      </w:r>
      <w:r w:rsidR="00963B76" w:rsidRPr="5CB63AFE">
        <w:rPr>
          <w:rFonts w:ascii="Calibri" w:eastAsia="Calibri" w:hAnsi="Calibri" w:cs="Calibri"/>
          <w:color w:val="000000" w:themeColor="text1"/>
          <w:sz w:val="24"/>
          <w:szCs w:val="24"/>
        </w:rPr>
        <w:t>children develop the fundamental skills of counting, sorting, matching and comparing through play and talk</w:t>
      </w:r>
      <w:r w:rsidR="6361EA2E" w:rsidRPr="5CB63AFE">
        <w:rPr>
          <w:rFonts w:ascii="Calibri" w:eastAsia="Calibri" w:hAnsi="Calibri" w:cs="Calibri"/>
          <w:color w:val="000000" w:themeColor="text1"/>
          <w:sz w:val="24"/>
          <w:szCs w:val="24"/>
        </w:rPr>
        <w:t xml:space="preserve"> through continuous provision</w:t>
      </w:r>
      <w:r w:rsidR="00963B76" w:rsidRPr="5CB63AFE">
        <w:rPr>
          <w:rFonts w:ascii="Calibri" w:eastAsia="Calibri" w:hAnsi="Calibri" w:cs="Calibri"/>
          <w:color w:val="000000" w:themeColor="text1"/>
          <w:sz w:val="24"/>
          <w:szCs w:val="24"/>
        </w:rPr>
        <w:t>. Using play</w:t>
      </w:r>
      <w:r w:rsidRPr="5CB63AFE">
        <w:rPr>
          <w:rFonts w:ascii="Calibri" w:eastAsia="Calibri" w:hAnsi="Calibri" w:cs="Calibri"/>
          <w:color w:val="000000" w:themeColor="text1"/>
          <w:sz w:val="24"/>
          <w:szCs w:val="24"/>
        </w:rPr>
        <w:t>-</w:t>
      </w:r>
      <w:r w:rsidR="00963B76" w:rsidRPr="5CB63AFE">
        <w:rPr>
          <w:rFonts w:ascii="Calibri" w:eastAsia="Calibri" w:hAnsi="Calibri" w:cs="Calibri"/>
          <w:color w:val="000000" w:themeColor="text1"/>
          <w:sz w:val="24"/>
          <w:szCs w:val="24"/>
        </w:rPr>
        <w:t>based and experiential learning including traditional counting songs, appealing physical resources, number books and pictorial representations, we support children to develop a sound grasp of early mathematical concepts and language.</w:t>
      </w:r>
      <w:r w:rsidRPr="5CB63AFE">
        <w:rPr>
          <w:rFonts w:ascii="Calibri" w:eastAsia="Calibri" w:hAnsi="Calibri" w:cs="Calibri"/>
          <w:color w:val="000000" w:themeColor="text1"/>
          <w:sz w:val="24"/>
          <w:szCs w:val="24"/>
        </w:rPr>
        <w:t xml:space="preserve"> </w:t>
      </w:r>
      <w:r w:rsidR="5721ADE1" w:rsidRPr="5CB63AFE">
        <w:rPr>
          <w:rFonts w:ascii="Calibri" w:eastAsia="Calibri" w:hAnsi="Calibri" w:cs="Calibri"/>
          <w:color w:val="000000" w:themeColor="text1"/>
          <w:sz w:val="24"/>
          <w:szCs w:val="24"/>
        </w:rPr>
        <w:t xml:space="preserve">Reception also </w:t>
      </w:r>
      <w:r w:rsidR="1E482E86" w:rsidRPr="5CB63AFE">
        <w:rPr>
          <w:rFonts w:ascii="Calibri" w:eastAsia="Calibri" w:hAnsi="Calibri" w:cs="Calibri"/>
          <w:color w:val="000000" w:themeColor="text1"/>
          <w:sz w:val="24"/>
          <w:szCs w:val="24"/>
        </w:rPr>
        <w:t>have discreet maths lessons following the NCETM Mastery in Number programme</w:t>
      </w:r>
      <w:r w:rsidR="646EA6A0" w:rsidRPr="5CB63AFE">
        <w:rPr>
          <w:rFonts w:ascii="Calibri" w:eastAsia="Calibri" w:hAnsi="Calibri" w:cs="Calibri"/>
          <w:color w:val="000000" w:themeColor="text1"/>
          <w:sz w:val="24"/>
          <w:szCs w:val="24"/>
        </w:rPr>
        <w:t>. Over the course of this programme, pupils will develop and demonstrate good number sense</w:t>
      </w:r>
      <w:r w:rsidR="290B598C" w:rsidRPr="5CB63AFE">
        <w:rPr>
          <w:rFonts w:ascii="Calibri" w:eastAsia="Calibri" w:hAnsi="Calibri" w:cs="Calibri"/>
          <w:color w:val="000000" w:themeColor="text1"/>
          <w:sz w:val="24"/>
          <w:szCs w:val="24"/>
        </w:rPr>
        <w:t>, fluency in calculation and a confidence and flexibility with number. Children will be able to subitise numbers up 10</w:t>
      </w:r>
      <w:r w:rsidR="4CE51598" w:rsidRPr="5CB63AFE">
        <w:rPr>
          <w:rFonts w:ascii="Calibri" w:eastAsia="Calibri" w:hAnsi="Calibri" w:cs="Calibri"/>
          <w:color w:val="000000" w:themeColor="text1"/>
          <w:sz w:val="24"/>
          <w:szCs w:val="24"/>
        </w:rPr>
        <w:t xml:space="preserve"> and understand difference number concepts like cardina</w:t>
      </w:r>
      <w:r w:rsidR="7F410023" w:rsidRPr="5CB63AFE">
        <w:rPr>
          <w:rFonts w:ascii="Calibri" w:eastAsia="Calibri" w:hAnsi="Calibri" w:cs="Calibri"/>
          <w:color w:val="000000" w:themeColor="text1"/>
          <w:sz w:val="24"/>
          <w:szCs w:val="24"/>
        </w:rPr>
        <w:t>l numbers,</w:t>
      </w:r>
      <w:r w:rsidR="77476979" w:rsidRPr="5CB63AFE">
        <w:rPr>
          <w:rFonts w:ascii="Calibri" w:eastAsia="Calibri" w:hAnsi="Calibri" w:cs="Calibri"/>
          <w:color w:val="000000" w:themeColor="text1"/>
          <w:sz w:val="24"/>
          <w:szCs w:val="24"/>
        </w:rPr>
        <w:t xml:space="preserve"> ordinal </w:t>
      </w:r>
      <w:r w:rsidR="3B24A5B1" w:rsidRPr="5CB63AFE">
        <w:rPr>
          <w:rFonts w:ascii="Calibri" w:eastAsia="Calibri" w:hAnsi="Calibri" w:cs="Calibri"/>
          <w:color w:val="000000" w:themeColor="text1"/>
          <w:sz w:val="24"/>
          <w:szCs w:val="24"/>
        </w:rPr>
        <w:t>numbers</w:t>
      </w:r>
      <w:r w:rsidR="77476979" w:rsidRPr="5CB63AFE">
        <w:rPr>
          <w:rFonts w:ascii="Calibri" w:eastAsia="Calibri" w:hAnsi="Calibri" w:cs="Calibri"/>
          <w:color w:val="000000" w:themeColor="text1"/>
          <w:sz w:val="24"/>
          <w:szCs w:val="24"/>
        </w:rPr>
        <w:t xml:space="preserve"> and</w:t>
      </w:r>
      <w:r w:rsidR="7F410023" w:rsidRPr="5CB63AFE">
        <w:rPr>
          <w:rFonts w:ascii="Calibri" w:eastAsia="Calibri" w:hAnsi="Calibri" w:cs="Calibri"/>
          <w:color w:val="000000" w:themeColor="text1"/>
          <w:sz w:val="24"/>
          <w:szCs w:val="24"/>
        </w:rPr>
        <w:t xml:space="preserve"> one to one correspondence</w:t>
      </w:r>
      <w:r w:rsidR="02C9C80B" w:rsidRPr="5CB63AFE">
        <w:rPr>
          <w:rFonts w:ascii="Calibri" w:eastAsia="Calibri" w:hAnsi="Calibri" w:cs="Calibri"/>
          <w:color w:val="000000" w:themeColor="text1"/>
          <w:sz w:val="24"/>
          <w:szCs w:val="24"/>
        </w:rPr>
        <w:t>.</w:t>
      </w:r>
    </w:p>
    <w:p w14:paraId="55B67377" w14:textId="33F7EEAB" w:rsidR="5CB63AFE" w:rsidRDefault="5CB63AFE" w:rsidP="5CB63AFE">
      <w:pPr>
        <w:spacing w:after="0" w:line="240" w:lineRule="auto"/>
        <w:jc w:val="both"/>
        <w:rPr>
          <w:rFonts w:ascii="Calibri" w:eastAsia="Calibri" w:hAnsi="Calibri" w:cs="Calibri"/>
          <w:color w:val="000000" w:themeColor="text1"/>
          <w:sz w:val="24"/>
          <w:szCs w:val="24"/>
          <w:highlight w:val="yellow"/>
        </w:rPr>
      </w:pPr>
    </w:p>
    <w:p w14:paraId="4C97DE47" w14:textId="3F5F32BB" w:rsidR="00231CC2" w:rsidRDefault="00231CC2" w:rsidP="009542D2">
      <w:pPr>
        <w:spacing w:after="0" w:line="240" w:lineRule="auto"/>
        <w:jc w:val="both"/>
        <w:rPr>
          <w:sz w:val="24"/>
          <w:szCs w:val="24"/>
        </w:rPr>
      </w:pPr>
      <w:r>
        <w:rPr>
          <w:rFonts w:ascii="Calibri" w:eastAsia="Calibri" w:hAnsi="Calibri" w:cs="Calibri"/>
          <w:color w:val="000000" w:themeColor="text1"/>
          <w:sz w:val="24"/>
          <w:szCs w:val="24"/>
        </w:rPr>
        <w:t>In Year 1 to Year 6</w:t>
      </w:r>
      <w:r w:rsidR="00963B76" w:rsidRPr="00F17472">
        <w:rPr>
          <w:rFonts w:ascii="Calibri" w:eastAsia="Calibri" w:hAnsi="Calibri" w:cs="Calibri"/>
          <w:color w:val="000000" w:themeColor="text1"/>
          <w:sz w:val="24"/>
          <w:szCs w:val="24"/>
        </w:rPr>
        <w:t>, we follow the National Curriculum</w:t>
      </w:r>
      <w:r w:rsidR="00F17472" w:rsidRPr="00F17472">
        <w:rPr>
          <w:rFonts w:ascii="Calibri" w:eastAsia="Calibri" w:hAnsi="Calibri" w:cs="Calibri"/>
          <w:color w:val="000000" w:themeColor="text1"/>
          <w:sz w:val="24"/>
          <w:szCs w:val="24"/>
        </w:rPr>
        <w:t xml:space="preserve"> (2014) and</w:t>
      </w:r>
      <w:r w:rsidR="00963B76" w:rsidRPr="00F17472">
        <w:rPr>
          <w:rFonts w:ascii="Calibri" w:eastAsia="Calibri" w:hAnsi="Calibri" w:cs="Calibri"/>
          <w:color w:val="000000" w:themeColor="text1"/>
          <w:sz w:val="24"/>
          <w:szCs w:val="24"/>
        </w:rPr>
        <w:t xml:space="preserve"> us</w:t>
      </w:r>
      <w:r w:rsidR="00F17472" w:rsidRPr="00F17472">
        <w:rPr>
          <w:rFonts w:ascii="Calibri" w:eastAsia="Calibri" w:hAnsi="Calibri" w:cs="Calibri"/>
          <w:color w:val="000000" w:themeColor="text1"/>
          <w:sz w:val="24"/>
          <w:szCs w:val="24"/>
        </w:rPr>
        <w:t>e</w:t>
      </w:r>
      <w:r w:rsidR="00963B76" w:rsidRPr="00F17472">
        <w:rPr>
          <w:rFonts w:ascii="Calibri" w:eastAsia="Calibri" w:hAnsi="Calibri" w:cs="Calibri"/>
          <w:color w:val="000000" w:themeColor="text1"/>
          <w:sz w:val="24"/>
          <w:szCs w:val="24"/>
        </w:rPr>
        <w:t xml:space="preserve"> the </w:t>
      </w:r>
      <w:r w:rsidR="00963B76" w:rsidRPr="00F17472">
        <w:rPr>
          <w:rFonts w:ascii="Calibri" w:eastAsia="Calibri" w:hAnsi="Calibri" w:cs="Calibri"/>
          <w:i/>
          <w:color w:val="000000" w:themeColor="text1"/>
          <w:sz w:val="24"/>
          <w:szCs w:val="24"/>
        </w:rPr>
        <w:t>White Rose Maths</w:t>
      </w:r>
      <w:r w:rsidR="00963B76" w:rsidRPr="00F17472">
        <w:rPr>
          <w:rFonts w:ascii="Calibri" w:eastAsia="Calibri" w:hAnsi="Calibri" w:cs="Calibri"/>
          <w:color w:val="000000" w:themeColor="text1"/>
          <w:sz w:val="24"/>
          <w:szCs w:val="24"/>
        </w:rPr>
        <w:t xml:space="preserve"> approach to build deep understanding, confidence and competency. </w:t>
      </w:r>
      <w:r w:rsidRPr="00F17472">
        <w:rPr>
          <w:sz w:val="24"/>
          <w:szCs w:val="24"/>
        </w:rPr>
        <w:t xml:space="preserve">Our curriculum follows </w:t>
      </w:r>
      <w:r w:rsidRPr="00F17472">
        <w:rPr>
          <w:sz w:val="24"/>
          <w:szCs w:val="24"/>
        </w:rPr>
        <w:lastRenderedPageBreak/>
        <w:t xml:space="preserve">a teaching for mastery approach which systematically builds on previous learning. Each year group starts with a deep focus on number, place value and calculation and goes on to build on that knowledge to support understanding in other areas of mathematics. Review and recall </w:t>
      </w:r>
      <w:r w:rsidR="001F573B">
        <w:rPr>
          <w:sz w:val="24"/>
          <w:szCs w:val="24"/>
        </w:rPr>
        <w:t>are</w:t>
      </w:r>
      <w:r w:rsidRPr="00F17472">
        <w:rPr>
          <w:sz w:val="24"/>
          <w:szCs w:val="24"/>
        </w:rPr>
        <w:t xml:space="preserve"> built in, for example, through the “flash back four” and reinforcement of instant recall facts linked to the current </w:t>
      </w:r>
      <w:r w:rsidRPr="00231CC2">
        <w:rPr>
          <w:i/>
          <w:sz w:val="24"/>
          <w:szCs w:val="24"/>
        </w:rPr>
        <w:t>White Rose</w:t>
      </w:r>
      <w:r w:rsidRPr="00F17472">
        <w:rPr>
          <w:sz w:val="24"/>
          <w:szCs w:val="24"/>
        </w:rPr>
        <w:t xml:space="preserve"> content. </w:t>
      </w:r>
    </w:p>
    <w:p w14:paraId="5A9A2FA5" w14:textId="77777777" w:rsidR="009542D2" w:rsidRDefault="009542D2" w:rsidP="009542D2">
      <w:pPr>
        <w:spacing w:after="0" w:line="240" w:lineRule="auto"/>
        <w:jc w:val="both"/>
        <w:rPr>
          <w:sz w:val="24"/>
          <w:szCs w:val="24"/>
        </w:rPr>
      </w:pPr>
    </w:p>
    <w:p w14:paraId="6AE95970" w14:textId="4CD9F36F" w:rsidR="00963B76" w:rsidRPr="00F17472" w:rsidRDefault="00963B76" w:rsidP="009542D2">
      <w:pPr>
        <w:spacing w:after="0" w:line="240" w:lineRule="auto"/>
        <w:jc w:val="both"/>
        <w:rPr>
          <w:rFonts w:ascii="Calibri" w:eastAsia="Calibri" w:hAnsi="Calibri" w:cs="Calibri"/>
          <w:color w:val="000000" w:themeColor="text1"/>
          <w:sz w:val="24"/>
          <w:szCs w:val="24"/>
        </w:rPr>
      </w:pPr>
      <w:r w:rsidRPr="5CB63AFE">
        <w:rPr>
          <w:rFonts w:ascii="Calibri" w:eastAsia="Calibri" w:hAnsi="Calibri" w:cs="Calibri"/>
          <w:color w:val="000000" w:themeColor="text1"/>
          <w:sz w:val="24"/>
          <w:szCs w:val="24"/>
        </w:rPr>
        <w:t>We blend concrete, pictorial and abstract approaches</w:t>
      </w:r>
      <w:r w:rsidR="35716547" w:rsidRPr="5CB63AFE">
        <w:rPr>
          <w:rFonts w:ascii="Calibri" w:eastAsia="Calibri" w:hAnsi="Calibri" w:cs="Calibri"/>
          <w:color w:val="000000" w:themeColor="text1"/>
          <w:sz w:val="24"/>
          <w:szCs w:val="24"/>
        </w:rPr>
        <w:t xml:space="preserve"> (the CPA method)</w:t>
      </w:r>
      <w:r w:rsidRPr="5CB63AFE">
        <w:rPr>
          <w:rFonts w:ascii="Calibri" w:eastAsia="Calibri" w:hAnsi="Calibri" w:cs="Calibri"/>
          <w:color w:val="000000" w:themeColor="text1"/>
          <w:sz w:val="24"/>
          <w:szCs w:val="24"/>
        </w:rPr>
        <w:t xml:space="preserve"> to give children a firm grasp of numerical concepts and methods. We recognise the importance of mathematical language and support children to articulate and explore their ideas in pairs, groups and the whole class. We encourage regular retrieval practice to ensure strong recall of basic number facts, and teach problem solving to enable children to use and apply their maths knowledge. Our teachers are trained and supported to ensure that no child is left behind and that children with knowledge gaps or specific numeracy issues are supported to access the full curriculum. </w:t>
      </w:r>
    </w:p>
    <w:p w14:paraId="14931643" w14:textId="77777777" w:rsidR="009542D2" w:rsidRDefault="009542D2" w:rsidP="009542D2">
      <w:pPr>
        <w:spacing w:after="0" w:line="240" w:lineRule="auto"/>
        <w:jc w:val="both"/>
        <w:rPr>
          <w:rFonts w:ascii="Calibri" w:eastAsia="Calibri" w:hAnsi="Calibri" w:cs="Calibri"/>
          <w:color w:val="000000" w:themeColor="text1"/>
          <w:sz w:val="24"/>
          <w:szCs w:val="24"/>
        </w:rPr>
      </w:pPr>
    </w:p>
    <w:p w14:paraId="15190CCF" w14:textId="6822A7FA" w:rsidR="00963B76" w:rsidRPr="00F17472" w:rsidRDefault="00963B76" w:rsidP="009542D2">
      <w:pPr>
        <w:spacing w:after="0" w:line="240" w:lineRule="auto"/>
        <w:jc w:val="both"/>
        <w:rPr>
          <w:rFonts w:ascii="Calibri" w:eastAsia="Calibri" w:hAnsi="Calibri" w:cs="Calibri"/>
          <w:color w:val="000000" w:themeColor="text1"/>
          <w:sz w:val="24"/>
          <w:szCs w:val="24"/>
        </w:rPr>
      </w:pPr>
      <w:r w:rsidRPr="00F17472">
        <w:rPr>
          <w:rFonts w:ascii="Calibri" w:eastAsia="Calibri" w:hAnsi="Calibri" w:cs="Calibri"/>
          <w:color w:val="000000" w:themeColor="text1"/>
          <w:sz w:val="24"/>
          <w:szCs w:val="24"/>
        </w:rPr>
        <w:t xml:space="preserve">Our wider curriculum reinforces mathematical knowledge and maths concepts through, for example, data handling and presentation in ICT, developing sound chronological awareness in History and understanding distances and direction in Geography. </w:t>
      </w:r>
    </w:p>
    <w:p w14:paraId="37B5A70D" w14:textId="4A5D9310" w:rsidR="00904590" w:rsidRPr="00F17472" w:rsidRDefault="00904590" w:rsidP="009542D2">
      <w:pPr>
        <w:spacing w:after="0" w:line="240" w:lineRule="auto"/>
        <w:jc w:val="both"/>
        <w:rPr>
          <w:sz w:val="24"/>
          <w:szCs w:val="24"/>
        </w:rPr>
      </w:pPr>
    </w:p>
    <w:p w14:paraId="2433C299" w14:textId="526B5EBE" w:rsidR="00904590" w:rsidRPr="00F17472" w:rsidRDefault="0047D5DC" w:rsidP="009542D2">
      <w:pPr>
        <w:spacing w:after="0" w:line="240" w:lineRule="auto"/>
        <w:jc w:val="both"/>
        <w:rPr>
          <w:sz w:val="24"/>
          <w:szCs w:val="24"/>
        </w:rPr>
      </w:pPr>
      <w:r w:rsidRPr="00F17472">
        <w:rPr>
          <w:sz w:val="24"/>
          <w:szCs w:val="24"/>
        </w:rPr>
        <w:t>C</w:t>
      </w:r>
      <w:r w:rsidR="21F69729" w:rsidRPr="00F17472">
        <w:rPr>
          <w:sz w:val="24"/>
          <w:szCs w:val="24"/>
        </w:rPr>
        <w:t xml:space="preserve">lass </w:t>
      </w:r>
      <w:r w:rsidR="28A13CF3" w:rsidRPr="00F17472">
        <w:rPr>
          <w:sz w:val="24"/>
          <w:szCs w:val="24"/>
        </w:rPr>
        <w:t>T</w:t>
      </w:r>
      <w:r w:rsidR="21F69729" w:rsidRPr="00F17472">
        <w:rPr>
          <w:sz w:val="24"/>
          <w:szCs w:val="24"/>
        </w:rPr>
        <w:t>eacher</w:t>
      </w:r>
      <w:r w:rsidR="71749844" w:rsidRPr="00F17472">
        <w:rPr>
          <w:sz w:val="24"/>
          <w:szCs w:val="24"/>
        </w:rPr>
        <w:t>s</w:t>
      </w:r>
      <w:r w:rsidR="1E0A9B5A" w:rsidRPr="00F17472">
        <w:rPr>
          <w:sz w:val="24"/>
          <w:szCs w:val="24"/>
        </w:rPr>
        <w:t xml:space="preserve"> and teaching assistants</w:t>
      </w:r>
      <w:r w:rsidR="71749844" w:rsidRPr="00F17472">
        <w:rPr>
          <w:sz w:val="24"/>
          <w:szCs w:val="24"/>
        </w:rPr>
        <w:t xml:space="preserve"> deliver targeted </w:t>
      </w:r>
      <w:r w:rsidR="21F69729" w:rsidRPr="00F17472">
        <w:rPr>
          <w:sz w:val="24"/>
          <w:szCs w:val="24"/>
        </w:rPr>
        <w:t>small group interventions</w:t>
      </w:r>
      <w:r w:rsidR="5B751E72" w:rsidRPr="00F17472">
        <w:rPr>
          <w:sz w:val="24"/>
          <w:szCs w:val="24"/>
        </w:rPr>
        <w:t xml:space="preserve"> to </w:t>
      </w:r>
      <w:r w:rsidR="431A1D98" w:rsidRPr="00F17472">
        <w:rPr>
          <w:sz w:val="24"/>
          <w:szCs w:val="24"/>
        </w:rPr>
        <w:t>support children with additional leaning needs in maths</w:t>
      </w:r>
      <w:r w:rsidR="61FC025B" w:rsidRPr="00F17472">
        <w:rPr>
          <w:sz w:val="24"/>
          <w:szCs w:val="24"/>
        </w:rPr>
        <w:t>.</w:t>
      </w:r>
      <w:r w:rsidR="511BBE9A" w:rsidRPr="00F17472">
        <w:rPr>
          <w:sz w:val="24"/>
          <w:szCs w:val="24"/>
        </w:rPr>
        <w:t xml:space="preserve"> </w:t>
      </w:r>
      <w:r w:rsidR="28B3CD78" w:rsidRPr="00F17472">
        <w:rPr>
          <w:sz w:val="24"/>
          <w:szCs w:val="24"/>
        </w:rPr>
        <w:t>Staff also use same day interventions</w:t>
      </w:r>
      <w:r w:rsidR="511BBE9A" w:rsidRPr="00F17472">
        <w:rPr>
          <w:sz w:val="24"/>
          <w:szCs w:val="24"/>
        </w:rPr>
        <w:t xml:space="preserve"> to </w:t>
      </w:r>
      <w:r w:rsidR="5C199E19" w:rsidRPr="00F17472">
        <w:rPr>
          <w:sz w:val="24"/>
          <w:szCs w:val="24"/>
        </w:rPr>
        <w:t>address misconceptions immediately</w:t>
      </w:r>
      <w:r w:rsidR="511BBE9A" w:rsidRPr="00F17472">
        <w:rPr>
          <w:sz w:val="24"/>
          <w:szCs w:val="24"/>
        </w:rPr>
        <w:t>.</w:t>
      </w:r>
      <w:r w:rsidR="431A1D98" w:rsidRPr="00F17472">
        <w:rPr>
          <w:sz w:val="24"/>
          <w:szCs w:val="24"/>
        </w:rPr>
        <w:t xml:space="preserve"> We use</w:t>
      </w:r>
      <w:r w:rsidR="01BF02CA" w:rsidRPr="00F17472">
        <w:rPr>
          <w:sz w:val="24"/>
          <w:szCs w:val="24"/>
        </w:rPr>
        <w:t xml:space="preserve"> data from statutory and non</w:t>
      </w:r>
      <w:r w:rsidR="00F17472" w:rsidRPr="00F17472">
        <w:rPr>
          <w:sz w:val="24"/>
          <w:szCs w:val="24"/>
        </w:rPr>
        <w:t>-</w:t>
      </w:r>
      <w:r w:rsidR="01BF02CA" w:rsidRPr="00F17472">
        <w:rPr>
          <w:sz w:val="24"/>
          <w:szCs w:val="24"/>
        </w:rPr>
        <w:t xml:space="preserve">statutory assessments to identify </w:t>
      </w:r>
      <w:r w:rsidR="4FCAFB74" w:rsidRPr="00F17472">
        <w:rPr>
          <w:sz w:val="24"/>
          <w:szCs w:val="24"/>
        </w:rPr>
        <w:t>children</w:t>
      </w:r>
      <w:r w:rsidR="01BF02CA" w:rsidRPr="00F17472">
        <w:rPr>
          <w:sz w:val="24"/>
          <w:szCs w:val="24"/>
        </w:rPr>
        <w:t xml:space="preserve"> needing </w:t>
      </w:r>
      <w:r w:rsidR="4307784C" w:rsidRPr="00F17472">
        <w:rPr>
          <w:sz w:val="24"/>
          <w:szCs w:val="24"/>
        </w:rPr>
        <w:t>additional</w:t>
      </w:r>
      <w:r w:rsidR="01BF02CA" w:rsidRPr="00F17472">
        <w:rPr>
          <w:sz w:val="24"/>
          <w:szCs w:val="24"/>
        </w:rPr>
        <w:t xml:space="preserve"> support in maths.  </w:t>
      </w:r>
    </w:p>
    <w:p w14:paraId="40B8AB13" w14:textId="0588EF0D" w:rsidR="00904590" w:rsidRPr="00F17472" w:rsidRDefault="00904590" w:rsidP="009542D2">
      <w:pPr>
        <w:spacing w:after="0" w:line="240" w:lineRule="auto"/>
        <w:jc w:val="both"/>
        <w:rPr>
          <w:b/>
          <w:bCs/>
          <w:sz w:val="24"/>
          <w:szCs w:val="24"/>
        </w:rPr>
      </w:pPr>
    </w:p>
    <w:p w14:paraId="65CC564E" w14:textId="77777777" w:rsidR="00F17472" w:rsidRPr="00F17472" w:rsidRDefault="00F17472" w:rsidP="009542D2">
      <w:pPr>
        <w:spacing w:after="0" w:line="240" w:lineRule="auto"/>
        <w:rPr>
          <w:sz w:val="24"/>
          <w:szCs w:val="24"/>
        </w:rPr>
      </w:pPr>
    </w:p>
    <w:p w14:paraId="763F8ABF" w14:textId="35EEB432" w:rsidR="00AB49F9" w:rsidRDefault="006E29FB" w:rsidP="00615E95">
      <w:pPr>
        <w:pStyle w:val="ListParagraph"/>
        <w:numPr>
          <w:ilvl w:val="0"/>
          <w:numId w:val="2"/>
        </w:numPr>
        <w:spacing w:after="0" w:line="240" w:lineRule="auto"/>
        <w:rPr>
          <w:sz w:val="24"/>
          <w:szCs w:val="24"/>
        </w:rPr>
      </w:pPr>
      <w:r w:rsidRPr="00F17472">
        <w:rPr>
          <w:sz w:val="24"/>
          <w:szCs w:val="24"/>
        </w:rPr>
        <w:t>Professional development</w:t>
      </w:r>
    </w:p>
    <w:p w14:paraId="2183AC58" w14:textId="77777777" w:rsidR="009542D2" w:rsidRPr="00F17472" w:rsidRDefault="009542D2" w:rsidP="00535546">
      <w:pPr>
        <w:pStyle w:val="ListParagraph"/>
        <w:spacing w:after="0" w:line="240" w:lineRule="auto"/>
        <w:rPr>
          <w:sz w:val="24"/>
          <w:szCs w:val="24"/>
        </w:rPr>
      </w:pPr>
    </w:p>
    <w:p w14:paraId="2F6948D5" w14:textId="2F703531" w:rsidR="742FF6B8" w:rsidRPr="00F17472" w:rsidRDefault="19D00EA4" w:rsidP="009542D2">
      <w:pPr>
        <w:spacing w:after="0" w:line="240" w:lineRule="auto"/>
        <w:jc w:val="both"/>
        <w:rPr>
          <w:sz w:val="24"/>
          <w:szCs w:val="24"/>
        </w:rPr>
      </w:pPr>
      <w:r w:rsidRPr="00F17472">
        <w:rPr>
          <w:sz w:val="24"/>
          <w:szCs w:val="24"/>
        </w:rPr>
        <w:t xml:space="preserve">Our </w:t>
      </w:r>
      <w:r w:rsidR="00F17472">
        <w:rPr>
          <w:sz w:val="24"/>
          <w:szCs w:val="24"/>
        </w:rPr>
        <w:t>M</w:t>
      </w:r>
      <w:r w:rsidRPr="00F17472">
        <w:rPr>
          <w:sz w:val="24"/>
          <w:szCs w:val="24"/>
        </w:rPr>
        <w:t xml:space="preserve">aths </w:t>
      </w:r>
      <w:r w:rsidR="00F17472">
        <w:rPr>
          <w:sz w:val="24"/>
          <w:szCs w:val="24"/>
        </w:rPr>
        <w:t>L</w:t>
      </w:r>
      <w:r w:rsidRPr="00F17472">
        <w:rPr>
          <w:sz w:val="24"/>
          <w:szCs w:val="24"/>
        </w:rPr>
        <w:t>eader</w:t>
      </w:r>
      <w:r w:rsidR="742FF6B8" w:rsidRPr="00F17472">
        <w:rPr>
          <w:sz w:val="24"/>
          <w:szCs w:val="24"/>
        </w:rPr>
        <w:t xml:space="preserve"> ha</w:t>
      </w:r>
      <w:r w:rsidR="00F17472">
        <w:rPr>
          <w:sz w:val="24"/>
          <w:szCs w:val="24"/>
        </w:rPr>
        <w:t>s</w:t>
      </w:r>
      <w:r w:rsidR="742FF6B8" w:rsidRPr="00F17472">
        <w:rPr>
          <w:sz w:val="24"/>
          <w:szCs w:val="24"/>
        </w:rPr>
        <w:t xml:space="preserve"> attended Teaching for Mastery programme through the NCETM Maths Hub. </w:t>
      </w:r>
      <w:r w:rsidR="00F17472">
        <w:rPr>
          <w:sz w:val="24"/>
          <w:szCs w:val="24"/>
        </w:rPr>
        <w:t xml:space="preserve">Through this </w:t>
      </w:r>
      <w:r w:rsidR="742FF6B8" w:rsidRPr="00F17472">
        <w:rPr>
          <w:sz w:val="24"/>
          <w:szCs w:val="24"/>
        </w:rPr>
        <w:t>4</w:t>
      </w:r>
      <w:r w:rsidR="00F17472">
        <w:rPr>
          <w:sz w:val="24"/>
          <w:szCs w:val="24"/>
        </w:rPr>
        <w:t>-</w:t>
      </w:r>
      <w:r w:rsidR="742FF6B8" w:rsidRPr="00F17472">
        <w:rPr>
          <w:sz w:val="24"/>
          <w:szCs w:val="24"/>
        </w:rPr>
        <w:t xml:space="preserve">year programme </w:t>
      </w:r>
      <w:r w:rsidR="00F17472">
        <w:rPr>
          <w:sz w:val="24"/>
          <w:szCs w:val="24"/>
        </w:rPr>
        <w:t xml:space="preserve">we aim to </w:t>
      </w:r>
      <w:r w:rsidR="742FF6B8" w:rsidRPr="00F17472">
        <w:rPr>
          <w:sz w:val="24"/>
          <w:szCs w:val="24"/>
        </w:rPr>
        <w:t>develop teaching for mastery throughout school</w:t>
      </w:r>
      <w:r w:rsidR="6CD98696" w:rsidRPr="00F17472">
        <w:rPr>
          <w:sz w:val="24"/>
          <w:szCs w:val="24"/>
        </w:rPr>
        <w:t>. We are</w:t>
      </w:r>
      <w:r w:rsidR="6B4F0BFB" w:rsidRPr="00F17472">
        <w:rPr>
          <w:sz w:val="24"/>
          <w:szCs w:val="24"/>
        </w:rPr>
        <w:t xml:space="preserve"> currently in the </w:t>
      </w:r>
      <w:r w:rsidR="00F17472">
        <w:rPr>
          <w:sz w:val="24"/>
          <w:szCs w:val="24"/>
        </w:rPr>
        <w:t>‘S</w:t>
      </w:r>
      <w:r w:rsidR="18F5D931" w:rsidRPr="00F17472">
        <w:rPr>
          <w:sz w:val="24"/>
          <w:szCs w:val="24"/>
        </w:rPr>
        <w:t>ustaining</w:t>
      </w:r>
      <w:r w:rsidR="00F17472">
        <w:rPr>
          <w:sz w:val="24"/>
          <w:szCs w:val="24"/>
        </w:rPr>
        <w:t>’</w:t>
      </w:r>
      <w:r w:rsidR="6B4F0BFB" w:rsidRPr="00F17472">
        <w:rPr>
          <w:sz w:val="24"/>
          <w:szCs w:val="24"/>
        </w:rPr>
        <w:t xml:space="preserve"> phase of the process </w:t>
      </w:r>
      <w:r w:rsidR="40AA5D9F" w:rsidRPr="00F17472">
        <w:rPr>
          <w:sz w:val="24"/>
          <w:szCs w:val="24"/>
        </w:rPr>
        <w:t>which is the final year. Information from this programme has be</w:t>
      </w:r>
      <w:r w:rsidR="00F17472">
        <w:rPr>
          <w:sz w:val="24"/>
          <w:szCs w:val="24"/>
        </w:rPr>
        <w:t>en</w:t>
      </w:r>
      <w:r w:rsidR="40AA5D9F" w:rsidRPr="00F17472">
        <w:rPr>
          <w:sz w:val="24"/>
          <w:szCs w:val="24"/>
        </w:rPr>
        <w:t xml:space="preserve"> disseminated throughout the school </w:t>
      </w:r>
    </w:p>
    <w:p w14:paraId="2A527383" w14:textId="77777777" w:rsidR="009542D2" w:rsidRDefault="009542D2" w:rsidP="009542D2">
      <w:pPr>
        <w:spacing w:after="0" w:line="240" w:lineRule="auto"/>
        <w:jc w:val="both"/>
        <w:rPr>
          <w:sz w:val="24"/>
          <w:szCs w:val="24"/>
        </w:rPr>
      </w:pPr>
    </w:p>
    <w:p w14:paraId="151DDB2D" w14:textId="4A183420" w:rsidR="75D37389" w:rsidRDefault="6E3F595C" w:rsidP="009542D2">
      <w:pPr>
        <w:spacing w:after="0" w:line="240" w:lineRule="auto"/>
        <w:jc w:val="both"/>
        <w:rPr>
          <w:sz w:val="24"/>
          <w:szCs w:val="24"/>
        </w:rPr>
      </w:pPr>
      <w:r w:rsidRPr="5CB63AFE">
        <w:rPr>
          <w:sz w:val="24"/>
          <w:szCs w:val="24"/>
        </w:rPr>
        <w:t xml:space="preserve">Teachers and </w:t>
      </w:r>
      <w:r w:rsidR="742FF6B8" w:rsidRPr="5CB63AFE">
        <w:rPr>
          <w:sz w:val="24"/>
          <w:szCs w:val="24"/>
        </w:rPr>
        <w:t xml:space="preserve">TAs have engaged in </w:t>
      </w:r>
      <w:r w:rsidR="00F17472" w:rsidRPr="5CB63AFE">
        <w:rPr>
          <w:sz w:val="24"/>
          <w:szCs w:val="24"/>
        </w:rPr>
        <w:t>s</w:t>
      </w:r>
      <w:r w:rsidR="742FF6B8" w:rsidRPr="5CB63AFE">
        <w:rPr>
          <w:sz w:val="24"/>
          <w:szCs w:val="24"/>
        </w:rPr>
        <w:t>ubject knowledge enhancement courses through the NCETM</w:t>
      </w:r>
      <w:r w:rsidR="113774C5" w:rsidRPr="5CB63AFE">
        <w:rPr>
          <w:sz w:val="24"/>
          <w:szCs w:val="24"/>
        </w:rPr>
        <w:t xml:space="preserve"> over the past few years.</w:t>
      </w:r>
      <w:r w:rsidR="22619FC7" w:rsidRPr="5CB63AFE">
        <w:rPr>
          <w:sz w:val="24"/>
          <w:szCs w:val="24"/>
        </w:rPr>
        <w:t xml:space="preserve"> </w:t>
      </w:r>
      <w:r w:rsidR="0C3F6514" w:rsidRPr="5CB63AFE">
        <w:rPr>
          <w:sz w:val="24"/>
          <w:szCs w:val="24"/>
        </w:rPr>
        <w:t>T</w:t>
      </w:r>
      <w:r w:rsidR="7D0B41FB" w:rsidRPr="5CB63AFE">
        <w:rPr>
          <w:sz w:val="24"/>
          <w:szCs w:val="24"/>
        </w:rPr>
        <w:t>he</w:t>
      </w:r>
      <w:r w:rsidR="0C3F6514" w:rsidRPr="5CB63AFE">
        <w:rPr>
          <w:sz w:val="24"/>
          <w:szCs w:val="24"/>
        </w:rPr>
        <w:t>s</w:t>
      </w:r>
      <w:r w:rsidR="7D0B41FB" w:rsidRPr="5CB63AFE">
        <w:rPr>
          <w:sz w:val="24"/>
          <w:szCs w:val="24"/>
        </w:rPr>
        <w:t>e members of staff</w:t>
      </w:r>
      <w:r w:rsidR="0C3F6514" w:rsidRPr="5CB63AFE">
        <w:rPr>
          <w:sz w:val="24"/>
          <w:szCs w:val="24"/>
        </w:rPr>
        <w:t xml:space="preserve"> have</w:t>
      </w:r>
      <w:r w:rsidR="40D1D153" w:rsidRPr="5CB63AFE">
        <w:rPr>
          <w:sz w:val="24"/>
          <w:szCs w:val="24"/>
        </w:rPr>
        <w:t xml:space="preserve"> also</w:t>
      </w:r>
      <w:r w:rsidR="0C3F6514" w:rsidRPr="5CB63AFE">
        <w:rPr>
          <w:sz w:val="24"/>
          <w:szCs w:val="24"/>
        </w:rPr>
        <w:t xml:space="preserve"> received training in how to use concrete resources to support the mathematical understanding of their learners.</w:t>
      </w:r>
      <w:r w:rsidR="351130D1" w:rsidRPr="5CB63AFE">
        <w:rPr>
          <w:sz w:val="24"/>
          <w:szCs w:val="24"/>
        </w:rPr>
        <w:t xml:space="preserve"> In recent years, we have also trained our staff in how best to support our SEND learne</w:t>
      </w:r>
      <w:r w:rsidR="00F17472" w:rsidRPr="5CB63AFE">
        <w:rPr>
          <w:sz w:val="24"/>
          <w:szCs w:val="24"/>
        </w:rPr>
        <w:t>r</w:t>
      </w:r>
      <w:r w:rsidR="351130D1" w:rsidRPr="5CB63AFE">
        <w:rPr>
          <w:sz w:val="24"/>
          <w:szCs w:val="24"/>
        </w:rPr>
        <w:t>s.</w:t>
      </w:r>
    </w:p>
    <w:p w14:paraId="1D949023" w14:textId="676A4064" w:rsidR="00615E95" w:rsidRDefault="00615E95" w:rsidP="009542D2">
      <w:pPr>
        <w:spacing w:after="0" w:line="240" w:lineRule="auto"/>
        <w:jc w:val="both"/>
        <w:rPr>
          <w:sz w:val="24"/>
          <w:szCs w:val="24"/>
        </w:rPr>
      </w:pPr>
    </w:p>
    <w:p w14:paraId="72352693" w14:textId="7C15C4F8" w:rsidR="00615E95" w:rsidRDefault="00615E95" w:rsidP="009542D2">
      <w:pPr>
        <w:spacing w:after="0" w:line="240" w:lineRule="auto"/>
        <w:jc w:val="both"/>
        <w:rPr>
          <w:sz w:val="24"/>
          <w:szCs w:val="24"/>
        </w:rPr>
      </w:pPr>
    </w:p>
    <w:p w14:paraId="6A3249C3" w14:textId="2644BECB" w:rsidR="00615E95" w:rsidRDefault="00615E95" w:rsidP="009542D2">
      <w:pPr>
        <w:spacing w:after="0" w:line="240" w:lineRule="auto"/>
        <w:jc w:val="both"/>
        <w:rPr>
          <w:sz w:val="24"/>
          <w:szCs w:val="24"/>
        </w:rPr>
      </w:pPr>
    </w:p>
    <w:p w14:paraId="36583C60" w14:textId="7211056A" w:rsidR="00615E95" w:rsidRDefault="00615E95" w:rsidP="009542D2">
      <w:pPr>
        <w:spacing w:after="0" w:line="240" w:lineRule="auto"/>
        <w:jc w:val="both"/>
        <w:rPr>
          <w:sz w:val="24"/>
          <w:szCs w:val="24"/>
        </w:rPr>
      </w:pPr>
    </w:p>
    <w:p w14:paraId="1209ABD9" w14:textId="18124C85" w:rsidR="00615E95" w:rsidRDefault="00615E95" w:rsidP="009542D2">
      <w:pPr>
        <w:spacing w:after="0" w:line="240" w:lineRule="auto"/>
        <w:jc w:val="both"/>
        <w:rPr>
          <w:sz w:val="24"/>
          <w:szCs w:val="24"/>
        </w:rPr>
      </w:pPr>
    </w:p>
    <w:p w14:paraId="110E55FF" w14:textId="44ED5C45" w:rsidR="00615E95" w:rsidRPr="00615E95" w:rsidRDefault="00615E95" w:rsidP="009542D2">
      <w:pPr>
        <w:spacing w:after="0" w:line="240" w:lineRule="auto"/>
        <w:jc w:val="both"/>
        <w:rPr>
          <w:i/>
          <w:sz w:val="24"/>
          <w:szCs w:val="24"/>
        </w:rPr>
      </w:pPr>
      <w:bookmarkStart w:id="0" w:name="_GoBack"/>
      <w:r w:rsidRPr="00615E95">
        <w:rPr>
          <w:i/>
          <w:sz w:val="24"/>
          <w:szCs w:val="24"/>
        </w:rPr>
        <w:t>Version: December 2024</w:t>
      </w:r>
      <w:bookmarkEnd w:id="0"/>
    </w:p>
    <w:sectPr w:rsidR="00615E95" w:rsidRPr="00615E9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B60B5" w14:textId="77777777" w:rsidR="00CC1D72" w:rsidRDefault="00CC1D72" w:rsidP="00CC1D72">
      <w:pPr>
        <w:spacing w:after="0" w:line="240" w:lineRule="auto"/>
      </w:pPr>
      <w:r>
        <w:separator/>
      </w:r>
    </w:p>
  </w:endnote>
  <w:endnote w:type="continuationSeparator" w:id="0">
    <w:p w14:paraId="4390DC9D" w14:textId="77777777" w:rsidR="00CC1D72" w:rsidRDefault="00CC1D72" w:rsidP="00CC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05024" w14:textId="710A8FB1" w:rsidR="00CC1D72" w:rsidRPr="00CC1D72" w:rsidRDefault="00CC1D72">
    <w:pPr>
      <w:pStyle w:val="Footer"/>
      <w:rPr>
        <w:i/>
        <w:sz w:val="20"/>
      </w:rPr>
    </w:pPr>
    <w:r>
      <w:rPr>
        <w:noProof/>
      </w:rPr>
      <w:drawing>
        <wp:anchor distT="0" distB="0" distL="114300" distR="114300" simplePos="0" relativeHeight="251659264" behindDoc="1" locked="0" layoutInCell="1" allowOverlap="1" wp14:anchorId="3D376460" wp14:editId="71D784C4">
          <wp:simplePos x="0" y="0"/>
          <wp:positionH relativeFrom="margin">
            <wp:posOffset>4951239</wp:posOffset>
          </wp:positionH>
          <wp:positionV relativeFrom="paragraph">
            <wp:posOffset>-193088</wp:posOffset>
          </wp:positionV>
          <wp:extent cx="577970" cy="563418"/>
          <wp:effectExtent l="0" t="0" r="0" b="8255"/>
          <wp:wrapNone/>
          <wp:docPr id="1588098958" name="Picture 1588098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7970" cy="563418"/>
                  </a:xfrm>
                  <a:prstGeom prst="rect">
                    <a:avLst/>
                  </a:prstGeom>
                </pic:spPr>
              </pic:pic>
            </a:graphicData>
          </a:graphic>
          <wp14:sizeRelH relativeFrom="page">
            <wp14:pctWidth>0</wp14:pctWidth>
          </wp14:sizeRelH>
          <wp14:sizeRelV relativeFrom="page">
            <wp14:pctHeight>0</wp14:pctHeight>
          </wp14:sizeRelV>
        </wp:anchor>
      </w:drawing>
    </w:r>
    <w:r>
      <w:rPr>
        <w:i/>
        <w:sz w:val="20"/>
      </w:rPr>
      <w:t xml:space="preserve">UN Convention on the Rights of the Child, </w:t>
    </w:r>
    <w:r w:rsidRPr="00CC1D72">
      <w:rPr>
        <w:i/>
        <w:sz w:val="20"/>
      </w:rPr>
      <w:t>Article 28 – Every child has the right to an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90563" w14:textId="77777777" w:rsidR="00CC1D72" w:rsidRDefault="00CC1D72" w:rsidP="00CC1D72">
      <w:pPr>
        <w:spacing w:after="0" w:line="240" w:lineRule="auto"/>
      </w:pPr>
      <w:r>
        <w:separator/>
      </w:r>
    </w:p>
  </w:footnote>
  <w:footnote w:type="continuationSeparator" w:id="0">
    <w:p w14:paraId="643A8A5A" w14:textId="77777777" w:rsidR="00CC1D72" w:rsidRDefault="00CC1D72" w:rsidP="00CC1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3953"/>
    <w:multiLevelType w:val="hybridMultilevel"/>
    <w:tmpl w:val="ED3E1072"/>
    <w:lvl w:ilvl="0" w:tplc="1616B136">
      <w:numFmt w:val="bullet"/>
      <w:lvlText w:val="·"/>
      <w:lvlJc w:val="left"/>
      <w:pPr>
        <w:ind w:left="420" w:hanging="360"/>
      </w:pPr>
      <w:rPr>
        <w:rFonts w:ascii="Calibri" w:eastAsia="Calibr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5C62AFC"/>
    <w:multiLevelType w:val="hybridMultilevel"/>
    <w:tmpl w:val="9B62A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04B2D"/>
    <w:multiLevelType w:val="hybridMultilevel"/>
    <w:tmpl w:val="761EB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CE643B"/>
    <w:multiLevelType w:val="hybridMultilevel"/>
    <w:tmpl w:val="71CE7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A3180A"/>
    <w:multiLevelType w:val="hybridMultilevel"/>
    <w:tmpl w:val="4164F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8093EA"/>
    <w:multiLevelType w:val="hybridMultilevel"/>
    <w:tmpl w:val="DA64AA42"/>
    <w:lvl w:ilvl="0" w:tplc="196C99F6">
      <w:start w:val="1"/>
      <w:numFmt w:val="bullet"/>
      <w:lvlText w:val="-"/>
      <w:lvlJc w:val="left"/>
      <w:pPr>
        <w:ind w:left="720" w:hanging="360"/>
      </w:pPr>
      <w:rPr>
        <w:rFonts w:ascii="Calibri" w:hAnsi="Calibri" w:hint="default"/>
      </w:rPr>
    </w:lvl>
    <w:lvl w:ilvl="1" w:tplc="12CEECEE">
      <w:start w:val="1"/>
      <w:numFmt w:val="bullet"/>
      <w:lvlText w:val="o"/>
      <w:lvlJc w:val="left"/>
      <w:pPr>
        <w:ind w:left="1440" w:hanging="360"/>
      </w:pPr>
      <w:rPr>
        <w:rFonts w:ascii="Courier New" w:hAnsi="Courier New" w:hint="default"/>
      </w:rPr>
    </w:lvl>
    <w:lvl w:ilvl="2" w:tplc="EFE00DBC">
      <w:start w:val="1"/>
      <w:numFmt w:val="bullet"/>
      <w:lvlText w:val=""/>
      <w:lvlJc w:val="left"/>
      <w:pPr>
        <w:ind w:left="2160" w:hanging="360"/>
      </w:pPr>
      <w:rPr>
        <w:rFonts w:ascii="Wingdings" w:hAnsi="Wingdings" w:hint="default"/>
      </w:rPr>
    </w:lvl>
    <w:lvl w:ilvl="3" w:tplc="423C84A0">
      <w:start w:val="1"/>
      <w:numFmt w:val="bullet"/>
      <w:lvlText w:val=""/>
      <w:lvlJc w:val="left"/>
      <w:pPr>
        <w:ind w:left="2880" w:hanging="360"/>
      </w:pPr>
      <w:rPr>
        <w:rFonts w:ascii="Symbol" w:hAnsi="Symbol" w:hint="default"/>
      </w:rPr>
    </w:lvl>
    <w:lvl w:ilvl="4" w:tplc="8348FCF0">
      <w:start w:val="1"/>
      <w:numFmt w:val="bullet"/>
      <w:lvlText w:val="o"/>
      <w:lvlJc w:val="left"/>
      <w:pPr>
        <w:ind w:left="3600" w:hanging="360"/>
      </w:pPr>
      <w:rPr>
        <w:rFonts w:ascii="Courier New" w:hAnsi="Courier New" w:hint="default"/>
      </w:rPr>
    </w:lvl>
    <w:lvl w:ilvl="5" w:tplc="23F6DE58">
      <w:start w:val="1"/>
      <w:numFmt w:val="bullet"/>
      <w:lvlText w:val=""/>
      <w:lvlJc w:val="left"/>
      <w:pPr>
        <w:ind w:left="4320" w:hanging="360"/>
      </w:pPr>
      <w:rPr>
        <w:rFonts w:ascii="Wingdings" w:hAnsi="Wingdings" w:hint="default"/>
      </w:rPr>
    </w:lvl>
    <w:lvl w:ilvl="6" w:tplc="79761134">
      <w:start w:val="1"/>
      <w:numFmt w:val="bullet"/>
      <w:lvlText w:val=""/>
      <w:lvlJc w:val="left"/>
      <w:pPr>
        <w:ind w:left="5040" w:hanging="360"/>
      </w:pPr>
      <w:rPr>
        <w:rFonts w:ascii="Symbol" w:hAnsi="Symbol" w:hint="default"/>
      </w:rPr>
    </w:lvl>
    <w:lvl w:ilvl="7" w:tplc="3664014C">
      <w:start w:val="1"/>
      <w:numFmt w:val="bullet"/>
      <w:lvlText w:val="o"/>
      <w:lvlJc w:val="left"/>
      <w:pPr>
        <w:ind w:left="5760" w:hanging="360"/>
      </w:pPr>
      <w:rPr>
        <w:rFonts w:ascii="Courier New" w:hAnsi="Courier New" w:hint="default"/>
      </w:rPr>
    </w:lvl>
    <w:lvl w:ilvl="8" w:tplc="2BEA37D4">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90"/>
    <w:rsid w:val="001F573B"/>
    <w:rsid w:val="00231CC2"/>
    <w:rsid w:val="00286476"/>
    <w:rsid w:val="002A56DB"/>
    <w:rsid w:val="0032055E"/>
    <w:rsid w:val="0047D5DC"/>
    <w:rsid w:val="004D2A4B"/>
    <w:rsid w:val="00535546"/>
    <w:rsid w:val="00615E95"/>
    <w:rsid w:val="00665E41"/>
    <w:rsid w:val="006E29FB"/>
    <w:rsid w:val="00846801"/>
    <w:rsid w:val="00866AEE"/>
    <w:rsid w:val="008B15C8"/>
    <w:rsid w:val="00904590"/>
    <w:rsid w:val="009542D2"/>
    <w:rsid w:val="00963B76"/>
    <w:rsid w:val="009F448F"/>
    <w:rsid w:val="00A32D18"/>
    <w:rsid w:val="00AB49F9"/>
    <w:rsid w:val="00B53572"/>
    <w:rsid w:val="00C117DE"/>
    <w:rsid w:val="00C21E76"/>
    <w:rsid w:val="00C532F9"/>
    <w:rsid w:val="00CC1D72"/>
    <w:rsid w:val="00D456BA"/>
    <w:rsid w:val="00F17472"/>
    <w:rsid w:val="00F976FC"/>
    <w:rsid w:val="011240F5"/>
    <w:rsid w:val="01AB0C7A"/>
    <w:rsid w:val="01AF240A"/>
    <w:rsid w:val="01BF02CA"/>
    <w:rsid w:val="0215C5D6"/>
    <w:rsid w:val="023598F2"/>
    <w:rsid w:val="02927A5A"/>
    <w:rsid w:val="02B0579B"/>
    <w:rsid w:val="02C9C80B"/>
    <w:rsid w:val="033D8F8A"/>
    <w:rsid w:val="03AACD07"/>
    <w:rsid w:val="04258F01"/>
    <w:rsid w:val="0428F0CB"/>
    <w:rsid w:val="04FC22F0"/>
    <w:rsid w:val="051EDDD8"/>
    <w:rsid w:val="057C1084"/>
    <w:rsid w:val="05A488D8"/>
    <w:rsid w:val="05A78C8E"/>
    <w:rsid w:val="0605FFB7"/>
    <w:rsid w:val="062F4D2F"/>
    <w:rsid w:val="0682952D"/>
    <w:rsid w:val="0702EBC6"/>
    <w:rsid w:val="0731BDD7"/>
    <w:rsid w:val="0735B073"/>
    <w:rsid w:val="081A4DFE"/>
    <w:rsid w:val="081F2D92"/>
    <w:rsid w:val="0833C3B2"/>
    <w:rsid w:val="08773E5A"/>
    <w:rsid w:val="0889F09E"/>
    <w:rsid w:val="08E0D8E5"/>
    <w:rsid w:val="08EB9B43"/>
    <w:rsid w:val="0975ED08"/>
    <w:rsid w:val="0A769286"/>
    <w:rsid w:val="0A79D728"/>
    <w:rsid w:val="0A7BA828"/>
    <w:rsid w:val="0AD0DE61"/>
    <w:rsid w:val="0AD5632F"/>
    <w:rsid w:val="0B4ABF17"/>
    <w:rsid w:val="0BF8A6A5"/>
    <w:rsid w:val="0C21E036"/>
    <w:rsid w:val="0C3F6514"/>
    <w:rsid w:val="0C93E293"/>
    <w:rsid w:val="0CB9EBBC"/>
    <w:rsid w:val="0DA5876F"/>
    <w:rsid w:val="0DB177EA"/>
    <w:rsid w:val="0DB71EE0"/>
    <w:rsid w:val="0E804231"/>
    <w:rsid w:val="0F119704"/>
    <w:rsid w:val="0FB3C5B9"/>
    <w:rsid w:val="0FCC6F57"/>
    <w:rsid w:val="102D4D69"/>
    <w:rsid w:val="1057ED0B"/>
    <w:rsid w:val="10E14732"/>
    <w:rsid w:val="113774C5"/>
    <w:rsid w:val="11EF0800"/>
    <w:rsid w:val="11FD3BBC"/>
    <w:rsid w:val="12358968"/>
    <w:rsid w:val="1273AE36"/>
    <w:rsid w:val="136E3B7C"/>
    <w:rsid w:val="1378AAF7"/>
    <w:rsid w:val="14BF798B"/>
    <w:rsid w:val="15C245D2"/>
    <w:rsid w:val="17042F4F"/>
    <w:rsid w:val="171DC0B5"/>
    <w:rsid w:val="17DF9FFE"/>
    <w:rsid w:val="18500D81"/>
    <w:rsid w:val="1851004C"/>
    <w:rsid w:val="189E7A1B"/>
    <w:rsid w:val="18ACF2DB"/>
    <w:rsid w:val="18F5D931"/>
    <w:rsid w:val="195B0F39"/>
    <w:rsid w:val="19D00EA4"/>
    <w:rsid w:val="19F27A3E"/>
    <w:rsid w:val="1A3A3F82"/>
    <w:rsid w:val="1A3A4A7C"/>
    <w:rsid w:val="1A671490"/>
    <w:rsid w:val="1A9D8F6E"/>
    <w:rsid w:val="1AB8DFA6"/>
    <w:rsid w:val="1ADA8AA3"/>
    <w:rsid w:val="1B700010"/>
    <w:rsid w:val="1BD61ADD"/>
    <w:rsid w:val="1BFFA798"/>
    <w:rsid w:val="1C7486DA"/>
    <w:rsid w:val="1CEAD4FD"/>
    <w:rsid w:val="1CED4386"/>
    <w:rsid w:val="1DBF0189"/>
    <w:rsid w:val="1DC20440"/>
    <w:rsid w:val="1DE66B07"/>
    <w:rsid w:val="1E0A9B5A"/>
    <w:rsid w:val="1E482E86"/>
    <w:rsid w:val="1E8913E7"/>
    <w:rsid w:val="1EC5EB61"/>
    <w:rsid w:val="1F44A3D9"/>
    <w:rsid w:val="209B43E8"/>
    <w:rsid w:val="21BFCE5C"/>
    <w:rsid w:val="21F69729"/>
    <w:rsid w:val="22619FC7"/>
    <w:rsid w:val="23A6B177"/>
    <w:rsid w:val="23BF274B"/>
    <w:rsid w:val="24635F4E"/>
    <w:rsid w:val="24BE42DF"/>
    <w:rsid w:val="2516E256"/>
    <w:rsid w:val="253834A7"/>
    <w:rsid w:val="2633476D"/>
    <w:rsid w:val="26BADCAB"/>
    <w:rsid w:val="276D44D2"/>
    <w:rsid w:val="277424F0"/>
    <w:rsid w:val="27D1F2AF"/>
    <w:rsid w:val="2802ACD7"/>
    <w:rsid w:val="28A13CF3"/>
    <w:rsid w:val="28B3CD78"/>
    <w:rsid w:val="290B598C"/>
    <w:rsid w:val="29977567"/>
    <w:rsid w:val="29B80FE9"/>
    <w:rsid w:val="29F27D6D"/>
    <w:rsid w:val="2A665514"/>
    <w:rsid w:val="2AE64060"/>
    <w:rsid w:val="2B6C73F6"/>
    <w:rsid w:val="2B8E4DCE"/>
    <w:rsid w:val="2BF84C7E"/>
    <w:rsid w:val="2C088FEA"/>
    <w:rsid w:val="2C1F796F"/>
    <w:rsid w:val="2DCE55A7"/>
    <w:rsid w:val="2F2B83DF"/>
    <w:rsid w:val="2F860B12"/>
    <w:rsid w:val="2F950A8C"/>
    <w:rsid w:val="302B5BD3"/>
    <w:rsid w:val="30EFE00D"/>
    <w:rsid w:val="313CD58C"/>
    <w:rsid w:val="314CD069"/>
    <w:rsid w:val="31DAB95B"/>
    <w:rsid w:val="3227F286"/>
    <w:rsid w:val="322D9FBD"/>
    <w:rsid w:val="32BEC51D"/>
    <w:rsid w:val="33CD6CD9"/>
    <w:rsid w:val="345A957E"/>
    <w:rsid w:val="3490E65D"/>
    <w:rsid w:val="3491837D"/>
    <w:rsid w:val="351130D1"/>
    <w:rsid w:val="35206388"/>
    <w:rsid w:val="35716547"/>
    <w:rsid w:val="357249EB"/>
    <w:rsid w:val="35D3CD51"/>
    <w:rsid w:val="35EC4EAB"/>
    <w:rsid w:val="3628F307"/>
    <w:rsid w:val="36518143"/>
    <w:rsid w:val="367EA973"/>
    <w:rsid w:val="37A37117"/>
    <w:rsid w:val="3827DF40"/>
    <w:rsid w:val="38DF205F"/>
    <w:rsid w:val="392A30AB"/>
    <w:rsid w:val="3A1DF39E"/>
    <w:rsid w:val="3AF819E1"/>
    <w:rsid w:val="3B24A5B1"/>
    <w:rsid w:val="3B42D107"/>
    <w:rsid w:val="3B6E34EE"/>
    <w:rsid w:val="3B9A1B8F"/>
    <w:rsid w:val="3BCFD4AC"/>
    <w:rsid w:val="3BDEE1BD"/>
    <w:rsid w:val="3C359D39"/>
    <w:rsid w:val="3C77EE4A"/>
    <w:rsid w:val="3D6304FE"/>
    <w:rsid w:val="3DBB834A"/>
    <w:rsid w:val="3DD16D9A"/>
    <w:rsid w:val="3DF98A3E"/>
    <w:rsid w:val="3E9D44AC"/>
    <w:rsid w:val="3FC6324B"/>
    <w:rsid w:val="40687F8C"/>
    <w:rsid w:val="4085C8EC"/>
    <w:rsid w:val="4096D055"/>
    <w:rsid w:val="40AA5D9F"/>
    <w:rsid w:val="40B5513B"/>
    <w:rsid w:val="40D1D153"/>
    <w:rsid w:val="416202AC"/>
    <w:rsid w:val="41877E03"/>
    <w:rsid w:val="418E68B3"/>
    <w:rsid w:val="41A9F966"/>
    <w:rsid w:val="41B59929"/>
    <w:rsid w:val="424AD829"/>
    <w:rsid w:val="426C57CE"/>
    <w:rsid w:val="429927FC"/>
    <w:rsid w:val="4307784C"/>
    <w:rsid w:val="431A1D98"/>
    <w:rsid w:val="43890DE4"/>
    <w:rsid w:val="44634114"/>
    <w:rsid w:val="449A8D03"/>
    <w:rsid w:val="449E68C8"/>
    <w:rsid w:val="45306B6D"/>
    <w:rsid w:val="453BF0AF"/>
    <w:rsid w:val="45593A0F"/>
    <w:rsid w:val="45EEC486"/>
    <w:rsid w:val="4643FC95"/>
    <w:rsid w:val="46E7243F"/>
    <w:rsid w:val="46F50A70"/>
    <w:rsid w:val="47B3E228"/>
    <w:rsid w:val="483399D5"/>
    <w:rsid w:val="4852EA76"/>
    <w:rsid w:val="485A7543"/>
    <w:rsid w:val="48680C2F"/>
    <w:rsid w:val="489C1CFD"/>
    <w:rsid w:val="491C0DC7"/>
    <w:rsid w:val="4956332F"/>
    <w:rsid w:val="499475D3"/>
    <w:rsid w:val="49EEBAD7"/>
    <w:rsid w:val="49EFA448"/>
    <w:rsid w:val="4A1AEF0B"/>
    <w:rsid w:val="4A2CAB32"/>
    <w:rsid w:val="4AD107D6"/>
    <w:rsid w:val="4AD80D46"/>
    <w:rsid w:val="4AF1DB74"/>
    <w:rsid w:val="4B0A9A6E"/>
    <w:rsid w:val="4B176DB8"/>
    <w:rsid w:val="4BD1AD54"/>
    <w:rsid w:val="4C5ECCDA"/>
    <w:rsid w:val="4CAD7FC1"/>
    <w:rsid w:val="4CE51598"/>
    <w:rsid w:val="4D6EC1EA"/>
    <w:rsid w:val="4D6F8E20"/>
    <w:rsid w:val="4D7CFB04"/>
    <w:rsid w:val="4DA0050F"/>
    <w:rsid w:val="4EEE602E"/>
    <w:rsid w:val="4EF23624"/>
    <w:rsid w:val="4F966D9C"/>
    <w:rsid w:val="4F97C3CD"/>
    <w:rsid w:val="4FCAFB74"/>
    <w:rsid w:val="4FD695E8"/>
    <w:rsid w:val="50592C69"/>
    <w:rsid w:val="511BBE9A"/>
    <w:rsid w:val="512C1B1D"/>
    <w:rsid w:val="51726649"/>
    <w:rsid w:val="519477FB"/>
    <w:rsid w:val="51CC71EE"/>
    <w:rsid w:val="52073E58"/>
    <w:rsid w:val="529E7D04"/>
    <w:rsid w:val="530CF940"/>
    <w:rsid w:val="53813A33"/>
    <w:rsid w:val="53E64038"/>
    <w:rsid w:val="542A2A3C"/>
    <w:rsid w:val="5492C96D"/>
    <w:rsid w:val="54AA070B"/>
    <w:rsid w:val="54C917DC"/>
    <w:rsid w:val="5525C97A"/>
    <w:rsid w:val="555DA1B2"/>
    <w:rsid w:val="55821099"/>
    <w:rsid w:val="56376255"/>
    <w:rsid w:val="563C123E"/>
    <w:rsid w:val="5721ADE1"/>
    <w:rsid w:val="57F6D039"/>
    <w:rsid w:val="581BBB87"/>
    <w:rsid w:val="587978A3"/>
    <w:rsid w:val="58AEEC21"/>
    <w:rsid w:val="59190934"/>
    <w:rsid w:val="593ABACC"/>
    <w:rsid w:val="593BC14A"/>
    <w:rsid w:val="595A34B7"/>
    <w:rsid w:val="5A0B82B1"/>
    <w:rsid w:val="5A163584"/>
    <w:rsid w:val="5A8E8481"/>
    <w:rsid w:val="5AB88196"/>
    <w:rsid w:val="5B550FB9"/>
    <w:rsid w:val="5B751E72"/>
    <w:rsid w:val="5BE9E189"/>
    <w:rsid w:val="5C199E19"/>
    <w:rsid w:val="5CB34148"/>
    <w:rsid w:val="5CB63AFE"/>
    <w:rsid w:val="5DA3FC79"/>
    <w:rsid w:val="5DE9890A"/>
    <w:rsid w:val="5DFDC592"/>
    <w:rsid w:val="5E456EA7"/>
    <w:rsid w:val="5E472423"/>
    <w:rsid w:val="5E595EDA"/>
    <w:rsid w:val="5E6A8507"/>
    <w:rsid w:val="5E71D4AE"/>
    <w:rsid w:val="5EA8778E"/>
    <w:rsid w:val="5F001940"/>
    <w:rsid w:val="5F0859EE"/>
    <w:rsid w:val="5F884AB8"/>
    <w:rsid w:val="5FD4B363"/>
    <w:rsid w:val="5FEAE20A"/>
    <w:rsid w:val="60075C03"/>
    <w:rsid w:val="600DA50F"/>
    <w:rsid w:val="60864157"/>
    <w:rsid w:val="60A42A4F"/>
    <w:rsid w:val="61582418"/>
    <w:rsid w:val="617EC4E5"/>
    <w:rsid w:val="61FC025B"/>
    <w:rsid w:val="62EC1FAE"/>
    <w:rsid w:val="630C5425"/>
    <w:rsid w:val="631A9546"/>
    <w:rsid w:val="6361EA2E"/>
    <w:rsid w:val="63DBCB11"/>
    <w:rsid w:val="641155A1"/>
    <w:rsid w:val="646EA6A0"/>
    <w:rsid w:val="64DBE224"/>
    <w:rsid w:val="6506B3AE"/>
    <w:rsid w:val="65B983E9"/>
    <w:rsid w:val="661E253A"/>
    <w:rsid w:val="661F2159"/>
    <w:rsid w:val="667CE693"/>
    <w:rsid w:val="667DE09C"/>
    <w:rsid w:val="67254C7B"/>
    <w:rsid w:val="67814E43"/>
    <w:rsid w:val="67F04CF9"/>
    <w:rsid w:val="67F21DF9"/>
    <w:rsid w:val="68871F90"/>
    <w:rsid w:val="68C7928F"/>
    <w:rsid w:val="68E6AF20"/>
    <w:rsid w:val="6A0B4466"/>
    <w:rsid w:val="6A1FCCED"/>
    <w:rsid w:val="6A6434F2"/>
    <w:rsid w:val="6A774BE7"/>
    <w:rsid w:val="6A9298D3"/>
    <w:rsid w:val="6AE328A2"/>
    <w:rsid w:val="6AE5F6BC"/>
    <w:rsid w:val="6B357D50"/>
    <w:rsid w:val="6B4F0BFB"/>
    <w:rsid w:val="6B7452CE"/>
    <w:rsid w:val="6CCF352A"/>
    <w:rsid w:val="6CD98696"/>
    <w:rsid w:val="6CEC3DAB"/>
    <w:rsid w:val="6D3396F4"/>
    <w:rsid w:val="6D6D9C8A"/>
    <w:rsid w:val="6E2A886B"/>
    <w:rsid w:val="6E3F595C"/>
    <w:rsid w:val="6E9C8AC8"/>
    <w:rsid w:val="6EDD38B7"/>
    <w:rsid w:val="6F90B5D0"/>
    <w:rsid w:val="6FC9038F"/>
    <w:rsid w:val="70873BCD"/>
    <w:rsid w:val="70C2780D"/>
    <w:rsid w:val="7152057F"/>
    <w:rsid w:val="71749844"/>
    <w:rsid w:val="725E486E"/>
    <w:rsid w:val="72BFD286"/>
    <w:rsid w:val="72CB1D8F"/>
    <w:rsid w:val="731F7E39"/>
    <w:rsid w:val="7349E16D"/>
    <w:rsid w:val="73ABC496"/>
    <w:rsid w:val="73C3B5B1"/>
    <w:rsid w:val="7413412C"/>
    <w:rsid w:val="742FF6B8"/>
    <w:rsid w:val="747FBB5F"/>
    <w:rsid w:val="74861F68"/>
    <w:rsid w:val="749AA21A"/>
    <w:rsid w:val="74CC8971"/>
    <w:rsid w:val="7595E930"/>
    <w:rsid w:val="75D37389"/>
    <w:rsid w:val="75F9D217"/>
    <w:rsid w:val="76620637"/>
    <w:rsid w:val="76FB5673"/>
    <w:rsid w:val="7731B991"/>
    <w:rsid w:val="77476979"/>
    <w:rsid w:val="776AF3D8"/>
    <w:rsid w:val="781D5290"/>
    <w:rsid w:val="7869B56A"/>
    <w:rsid w:val="79EB5A44"/>
    <w:rsid w:val="79FA2DBA"/>
    <w:rsid w:val="7AA3826C"/>
    <w:rsid w:val="7B35775A"/>
    <w:rsid w:val="7B38764F"/>
    <w:rsid w:val="7BCEC796"/>
    <w:rsid w:val="7C31A1A7"/>
    <w:rsid w:val="7C3C6132"/>
    <w:rsid w:val="7C445E75"/>
    <w:rsid w:val="7CAB780E"/>
    <w:rsid w:val="7D0B41FB"/>
    <w:rsid w:val="7DA2EB69"/>
    <w:rsid w:val="7E1AF4E7"/>
    <w:rsid w:val="7E4B4F13"/>
    <w:rsid w:val="7F20E6E6"/>
    <w:rsid w:val="7F410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5F8A"/>
  <w15:chartTrackingRefBased/>
  <w15:docId w15:val="{D4C94248-95EA-42EE-80E9-20CEB404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590"/>
    <w:pPr>
      <w:ind w:left="720"/>
      <w:contextualSpacing/>
    </w:pPr>
  </w:style>
  <w:style w:type="paragraph" w:styleId="BalloonText">
    <w:name w:val="Balloon Text"/>
    <w:basedOn w:val="Normal"/>
    <w:link w:val="BalloonTextChar"/>
    <w:uiPriority w:val="99"/>
    <w:semiHidden/>
    <w:unhideWhenUsed/>
    <w:rsid w:val="004D2A4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D2A4B"/>
    <w:rPr>
      <w:rFonts w:ascii="Segoe UI" w:hAnsi="Segoe UI"/>
      <w:sz w:val="18"/>
      <w:szCs w:val="18"/>
    </w:rPr>
  </w:style>
  <w:style w:type="paragraph" w:styleId="Header">
    <w:name w:val="header"/>
    <w:basedOn w:val="Normal"/>
    <w:link w:val="HeaderChar"/>
    <w:uiPriority w:val="99"/>
    <w:unhideWhenUsed/>
    <w:rsid w:val="00CC1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D72"/>
  </w:style>
  <w:style w:type="paragraph" w:styleId="Footer">
    <w:name w:val="footer"/>
    <w:basedOn w:val="Normal"/>
    <w:link w:val="FooterChar"/>
    <w:uiPriority w:val="99"/>
    <w:unhideWhenUsed/>
    <w:rsid w:val="00CC1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c8b9bd-586b-4b8b-943c-e026cb382888">
      <Terms xmlns="http://schemas.microsoft.com/office/infopath/2007/PartnerControls"/>
    </lcf76f155ced4ddcb4097134ff3c332f>
    <TaxCatchAll xmlns="7ad5cae4-863b-4b78-984e-70ef6b1ee9af" xsi:nil="true"/>
    <DateandTime xmlns="50c8b9bd-586b-4b8b-943c-e026cb382888" xsi:nil="true"/>
    <SharedWithUsers xmlns="7ad5cae4-863b-4b78-984e-70ef6b1ee9af">
      <UserInfo>
        <DisplayName>Remi Gonthier</DisplayName>
        <AccountId>237</AccountId>
        <AccountType/>
      </UserInfo>
      <UserInfo>
        <DisplayName>Georgia Patrick</DisplayName>
        <AccountId>27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2C2E5712B0EE4D96A5EF1932296766" ma:contentTypeVersion="19" ma:contentTypeDescription="Create a new document." ma:contentTypeScope="" ma:versionID="5c08b4003b1324f4cf7b68844bcc1832">
  <xsd:schema xmlns:xsd="http://www.w3.org/2001/XMLSchema" xmlns:xs="http://www.w3.org/2001/XMLSchema" xmlns:p="http://schemas.microsoft.com/office/2006/metadata/properties" xmlns:ns2="50c8b9bd-586b-4b8b-943c-e026cb382888" xmlns:ns3="7ad5cae4-863b-4b78-984e-70ef6b1ee9af" targetNamespace="http://schemas.microsoft.com/office/2006/metadata/properties" ma:root="true" ma:fieldsID="69c2381d9e42c409f2116f6e50d132f4" ns2:_="" ns3:_="">
    <xsd:import namespace="50c8b9bd-586b-4b8b-943c-e026cb382888"/>
    <xsd:import namespace="7ad5cae4-863b-4b78-984e-70ef6b1ee9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Dateand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8b9bd-586b-4b8b-943c-e026cb382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e6e6b0-3390-4e63-8293-b34f8be66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andTime" ma:index="25" nillable="true" ma:displayName="Date and Time" ma:format="DateOnly" ma:internalName="DateandTim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5cae4-863b-4b78-984e-70ef6b1ee9a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24080a-c057-447c-823e-9776bbbc707d}" ma:internalName="TaxCatchAll" ma:showField="CatchAllData" ma:web="7ad5cae4-863b-4b78-984e-70ef6b1ee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DE7FD-DFF3-4F5B-A1B3-6C1F45711C43}">
  <ds:schemaRefs>
    <ds:schemaRef ds:uri="http://schemas.microsoft.com/office/2006/metadata/properties"/>
    <ds:schemaRef ds:uri="http://purl.org/dc/dcmitype/"/>
    <ds:schemaRef ds:uri="7ad5cae4-863b-4b78-984e-70ef6b1ee9af"/>
    <ds:schemaRef ds:uri="http://schemas.microsoft.com/office/2006/documentManagement/types"/>
    <ds:schemaRef ds:uri="http://schemas.openxmlformats.org/package/2006/metadata/core-properties"/>
    <ds:schemaRef ds:uri="http://purl.org/dc/elements/1.1/"/>
    <ds:schemaRef ds:uri="50c8b9bd-586b-4b8b-943c-e026cb382888"/>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A5E7478-359A-4375-BE29-E67123D38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8b9bd-586b-4b8b-943c-e026cb382888"/>
    <ds:schemaRef ds:uri="7ad5cae4-863b-4b78-984e-70ef6b1e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F73F1-13B3-4DB6-A2E4-63CBE7A48B76}">
  <ds:schemaRefs>
    <ds:schemaRef ds:uri="http://schemas.microsoft.com/sharepoint/v3/contenttype/forms"/>
  </ds:schemaRefs>
</ds:datastoreItem>
</file>

<file path=customXml/itemProps4.xml><?xml version="1.0" encoding="utf-8"?>
<ds:datastoreItem xmlns:ds="http://schemas.openxmlformats.org/officeDocument/2006/customXml" ds:itemID="{8FAA9F09-051C-4F88-90B6-74D2849D4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948</Words>
  <Characters>5404</Characters>
  <Application>Microsoft Office Word</Application>
  <DocSecurity>0</DocSecurity>
  <Lines>45</Lines>
  <Paragraphs>12</Paragraphs>
  <ScaleCrop>false</ScaleCrop>
  <Company>Chorlton Park Primary School</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Gonthier</dc:creator>
  <cp:keywords/>
  <dc:description/>
  <cp:lastModifiedBy>Remi Gonthier</cp:lastModifiedBy>
  <cp:revision>18</cp:revision>
  <cp:lastPrinted>2019-10-23T09:21:00Z</cp:lastPrinted>
  <dcterms:created xsi:type="dcterms:W3CDTF">2022-10-04T12:14:00Z</dcterms:created>
  <dcterms:modified xsi:type="dcterms:W3CDTF">2024-12-19T14:33:00Z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0x010100332C2E5712B0EE4D96A5EF1932296766</vt:lpwstr>
  </property>
  <property fmtid="{D5CDD505-2E9C-101B-9397-08002B2CF9AE}" pid="3" name="MediaServiceImageTags">
    <vt:lpwstr/>
  </property>
</Properties>
</file>